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D" w:rsidRDefault="00C72B0D" w:rsidP="00C72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</w:t>
      </w:r>
      <w:r w:rsidRPr="00396DC5">
        <w:rPr>
          <w:rFonts w:ascii="Times New Roman" w:hAnsi="Times New Roman"/>
          <w:b/>
          <w:sz w:val="24"/>
          <w:szCs w:val="24"/>
        </w:rPr>
        <w:t>о реализации ФГОС НОО</w:t>
      </w:r>
      <w:r>
        <w:rPr>
          <w:rFonts w:ascii="Times New Roman" w:hAnsi="Times New Roman"/>
          <w:b/>
          <w:sz w:val="24"/>
          <w:szCs w:val="24"/>
        </w:rPr>
        <w:t xml:space="preserve"> в 2014-2015 учебном году </w:t>
      </w:r>
    </w:p>
    <w:p w:rsidR="00C72B0D" w:rsidRDefault="00C72B0D" w:rsidP="00C72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«Студенческая СОШ №12»</w:t>
      </w:r>
    </w:p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0"/>
        <w:gridCol w:w="3543"/>
      </w:tblGrid>
      <w:tr w:rsidR="00C72B0D" w:rsidRPr="00113E51" w:rsidTr="00BD5CD5">
        <w:tc>
          <w:tcPr>
            <w:tcW w:w="6730" w:type="dxa"/>
            <w:vMerge w:val="restart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Количество классов, обучающихся по ФГОС НОО: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1кл.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2кл.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2B0D" w:rsidRPr="00113E51" w:rsidTr="00BD5CD5">
        <w:trPr>
          <w:trHeight w:val="70"/>
        </w:trPr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B0D" w:rsidRPr="00113E51" w:rsidTr="00BD5CD5"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B0D" w:rsidRPr="00113E51" w:rsidTr="00BD5CD5"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B0D" w:rsidRPr="00113E51" w:rsidTr="00BD5CD5"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B0D" w:rsidRPr="00113E51" w:rsidTr="00BD5CD5">
        <w:tc>
          <w:tcPr>
            <w:tcW w:w="6730" w:type="dxa"/>
            <w:vMerge w:val="restart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13E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13E51">
              <w:rPr>
                <w:rFonts w:ascii="Times New Roman" w:hAnsi="Times New Roman"/>
                <w:sz w:val="24"/>
                <w:szCs w:val="24"/>
              </w:rPr>
              <w:t xml:space="preserve"> по ФГОС НОО: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1кл.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2кл.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72B0D" w:rsidRPr="00113E51" w:rsidTr="00BD5CD5"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72B0D" w:rsidRPr="00113E51" w:rsidTr="00BD5CD5"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72B0D" w:rsidRPr="00113E51" w:rsidTr="00BD5CD5"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72B0D" w:rsidRPr="00113E51" w:rsidTr="00BD5CD5">
        <w:tc>
          <w:tcPr>
            <w:tcW w:w="6730" w:type="dxa"/>
            <w:vMerge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Количество учителей, работающих по ФГОС НОО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Доля учителей НШ, имеющих удостоверение о КПК по ФГОС НОО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Средний возраст педагогов НШ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Доля учителей, имеющих 1 кв. кат (от количества учителей, работающих по ФГОС НОО)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Доля учителей, имеющих соответствие должности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Доля учителей, не имеющих КК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Доля учителей НШ, принимавших участие в районных, региональных, федеральных конкурсах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 xml:space="preserve">, конференциях, форумах, ит.п. (от количества учителей, работающих по ФГОС НОО, 1 человек считается 1 раз). 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службы психологического сопровождения реализации ФГОС НОО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в ОО психолога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E93039" w:rsidRDefault="00C72B0D" w:rsidP="00BD5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>Наличие приказов, локальных нормативных актов, регламентирующих  реализацию ФГОС НОО (указать название, реквизиты)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Количество интерактивных досок в НШ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Количество мультимедиа в НШ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Наличие программно-аппаратных комплексов  в НШ (указать кол-во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 xml:space="preserve"> в них)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(18)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E93039" w:rsidRDefault="00C72B0D" w:rsidP="00BD5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</w:t>
            </w:r>
            <w:proofErr w:type="spellStart"/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>интернет-ресурсов</w:t>
            </w:r>
            <w:proofErr w:type="spellEnd"/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режиме </w:t>
            </w:r>
            <w:r w:rsidRPr="00E930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on</w:t>
            </w:r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E930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line</w:t>
            </w:r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в </w:t>
            </w:r>
            <w:proofErr w:type="gramStart"/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>урочной</w:t>
            </w:r>
            <w:proofErr w:type="gramEnd"/>
            <w:r w:rsidRPr="00E930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E51">
              <w:rPr>
                <w:rFonts w:ascii="Times New Roman" w:hAnsi="Times New Roman"/>
                <w:sz w:val="24"/>
                <w:szCs w:val="24"/>
              </w:rPr>
              <w:t>Наличие электронных учебных изданий, интерактивных учебных пособий (указать количество по основным предметам (по каждому отдельно) учебного плана</w:t>
            </w:r>
            <w:proofErr w:type="gramEnd"/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(включая </w:t>
            </w:r>
            <w:r w:rsidRPr="00113E51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r w:rsidRPr="00113E51">
              <w:rPr>
                <w:rFonts w:ascii="Times New Roman" w:hAnsi="Times New Roman"/>
                <w:sz w:val="24"/>
                <w:szCs w:val="24"/>
              </w:rPr>
              <w:t>предметы УП)-  %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1кл: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100%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Наличие помещений для организации проектной деятельности 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кабинеты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договоров с родителями школьников договора о предоставлении начального общего образования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договоров о взаимодействии с учреждениями дополнительного образования</w:t>
            </w:r>
          </w:p>
        </w:tc>
        <w:tc>
          <w:tcPr>
            <w:tcW w:w="3543" w:type="dxa"/>
          </w:tcPr>
          <w:p w:rsidR="00C72B0D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ДЮТЦ</w:t>
            </w:r>
          </w:p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Организационная модель внеурочной деятельности, принятая в ОО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оптимизационная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реализуемых в ОО дополнительных общеобразовательных программ (с указанием количества детей по классам)</w:t>
            </w:r>
          </w:p>
        </w:tc>
        <w:tc>
          <w:tcPr>
            <w:tcW w:w="3543" w:type="dxa"/>
          </w:tcPr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Интеллектуальное: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 – 33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– 24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– 19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– 19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Проектно-исследовательское: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– 18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– 17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Прикладное: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– 24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-22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– 7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Предметное: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3 класс – 10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 класс -24, 3 класс – 10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 2 класс – 24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(лыжи) 2-4 класс – 8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(шахматы) 1-3 класс – 15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Доля обучающихся НШ, принявших участие в очных и заочных районных, региональных, федеральных олимпиадах, защите проектов</w:t>
            </w:r>
          </w:p>
        </w:tc>
        <w:tc>
          <w:tcPr>
            <w:tcW w:w="3543" w:type="dxa"/>
          </w:tcPr>
          <w:p w:rsidR="00C72B0D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100%</w:t>
            </w:r>
          </w:p>
          <w:p w:rsidR="00C72B0D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– 100%</w:t>
            </w:r>
          </w:p>
          <w:p w:rsidR="00C72B0D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– 100%</w:t>
            </w:r>
          </w:p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– 100%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Доля обучающихся НШ, принявших участие в дистанционных олимпиадах (1 человек считается 1 раз)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анализа по результатам психолого-педагогической диагностики обучающихся 1-х классов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Наличие разработанных  заданий уровневого характера входного, промежуточного контроля, позволяющие оценить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ООП </w:t>
            </w:r>
            <w:proofErr w:type="gramStart"/>
            <w:r w:rsidRPr="00113E5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13E51">
              <w:rPr>
                <w:rFonts w:ascii="Times New Roman" w:hAnsi="Times New Roman"/>
                <w:sz w:val="24"/>
                <w:szCs w:val="24"/>
              </w:rPr>
              <w:t xml:space="preserve"> начальной школы 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Наличие мониторинга предметных,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 освоения младшими школьниками ООП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Наличие системы для отслеживания личностных результатов (с указанием методики, например, </w:t>
            </w:r>
            <w:proofErr w:type="spellStart"/>
            <w:r w:rsidRPr="00113E51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13E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листы достижений)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13E51">
                <w:rPr>
                  <w:rStyle w:val="a3"/>
                  <w:rFonts w:ascii="Times New Roman" w:hAnsi="Times New Roman"/>
                  <w:sz w:val="24"/>
                  <w:szCs w:val="24"/>
                </w:rPr>
                <w:t>Наличие отвечающих требованиям  рабочих программ курсов учебных предметов и курсов внеурочной деятельности</w:t>
              </w:r>
            </w:hyperlink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информации для родителей, общественности в СМИ, на сайте ОО о реализации ФГОС НОО (указать где)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021C33" w:rsidRDefault="00C72B0D" w:rsidP="00BD5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C33">
              <w:rPr>
                <w:rFonts w:ascii="Times New Roman" w:hAnsi="Times New Roman"/>
                <w:color w:val="FF0000"/>
                <w:sz w:val="24"/>
                <w:szCs w:val="24"/>
              </w:rPr>
              <w:t>Результаты итогового оценивания  в 4 классе (предмет, форма – справились</w:t>
            </w:r>
            <w:proofErr w:type="gramStart"/>
            <w:r w:rsidRPr="00021C33">
              <w:rPr>
                <w:rFonts w:ascii="Times New Roman" w:hAnsi="Times New Roman"/>
                <w:color w:val="FF0000"/>
                <w:sz w:val="24"/>
                <w:szCs w:val="24"/>
              </w:rPr>
              <w:t>- %)</w:t>
            </w:r>
            <w:proofErr w:type="gramEnd"/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рабочей группы по корректировке ООП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021C33" w:rsidRDefault="00C72B0D" w:rsidP="00BD5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C33">
              <w:rPr>
                <w:rFonts w:ascii="Times New Roman" w:hAnsi="Times New Roman"/>
                <w:color w:val="FF0000"/>
                <w:sz w:val="24"/>
                <w:szCs w:val="24"/>
              </w:rPr>
              <w:t>Методическое сопровождение  (педсоветы, круглые столы, совещания, МО, творческие группы и т.п. – указать форму и тематику)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0D" w:rsidRPr="00113E51" w:rsidTr="00BD5CD5">
        <w:tc>
          <w:tcPr>
            <w:tcW w:w="6730" w:type="dxa"/>
          </w:tcPr>
          <w:p w:rsidR="00C72B0D" w:rsidRPr="00021C33" w:rsidRDefault="00C72B0D" w:rsidP="00BD5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C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учителями в работе с учащимися </w:t>
            </w:r>
            <w:hyperlink r:id="rId5" w:history="1">
              <w:r w:rsidRPr="00021C33">
                <w:rPr>
                  <w:rStyle w:val="a3"/>
                  <w:rFonts w:ascii="Times New Roman" w:hAnsi="Times New Roman"/>
                  <w:color w:val="FF0000"/>
                  <w:sz w:val="24"/>
                  <w:szCs w:val="24"/>
                </w:rPr>
                <w:t>современных образовательных технологий</w:t>
              </w:r>
            </w:hyperlink>
            <w:r w:rsidRPr="00021C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учителей начальных классов на организацию здоровьесберегающей среды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учебный процесс в соответствии с требованиями САНПИН, 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 xml:space="preserve">Наличие плана ВШК реализации ФГОС, </w:t>
            </w:r>
            <w:proofErr w:type="gramStart"/>
            <w:r w:rsidRPr="00113E51">
              <w:rPr>
                <w:rFonts w:ascii="Times New Roman" w:hAnsi="Times New Roman"/>
                <w:sz w:val="24"/>
                <w:szCs w:val="24"/>
              </w:rPr>
              <w:t>составленный</w:t>
            </w:r>
            <w:proofErr w:type="gramEnd"/>
            <w:r w:rsidRPr="00113E51">
              <w:rPr>
                <w:rFonts w:ascii="Times New Roman" w:hAnsi="Times New Roman"/>
                <w:sz w:val="24"/>
                <w:szCs w:val="24"/>
              </w:rPr>
              <w:t xml:space="preserve"> по принципу контроля соблюдения трех групп требований ФГОС и аналитических записок по результатам контроля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E51">
              <w:rPr>
                <w:rFonts w:ascii="Times New Roman" w:hAnsi="Times New Roman"/>
                <w:bCs/>
                <w:sz w:val="24"/>
                <w:szCs w:val="24"/>
              </w:rPr>
              <w:t>Наличие информационно-аналитических справок   по результатам проверки выполнения учебных программ в начальной школе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E51">
              <w:rPr>
                <w:rFonts w:ascii="Times New Roman" w:hAnsi="Times New Roman"/>
                <w:bCs/>
                <w:sz w:val="24"/>
                <w:szCs w:val="24"/>
              </w:rPr>
              <w:t>Наличие информационно-аналитической справки  по результатам проверки готовности обучающихся 4-х классов к переходу на среднюю ступень обучения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Процент выполнения УП, причины невыполнения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Наличие результатов анкетирования родителей по удовлетворенности качеством образования в НШ (указать % удовлетворенности)</w:t>
            </w:r>
          </w:p>
        </w:tc>
        <w:tc>
          <w:tcPr>
            <w:tcW w:w="3543" w:type="dxa"/>
          </w:tcPr>
          <w:p w:rsidR="00C72B0D" w:rsidRPr="00113E51" w:rsidRDefault="00C72B0D" w:rsidP="00BD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C72B0D" w:rsidRPr="00113E51" w:rsidTr="00BD5CD5">
        <w:tc>
          <w:tcPr>
            <w:tcW w:w="6730" w:type="dxa"/>
          </w:tcPr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51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3543" w:type="dxa"/>
          </w:tcPr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1.Применение интерактивных пособий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2.Нет специалистов дополнительного образования</w:t>
            </w:r>
          </w:p>
          <w:p w:rsidR="00C72B0D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Нет полной обеспеченности техническими средствами</w:t>
            </w:r>
          </w:p>
          <w:p w:rsidR="00C72B0D" w:rsidRPr="00113E51" w:rsidRDefault="00C72B0D" w:rsidP="00BD5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B0D" w:rsidRDefault="00C72B0D" w:rsidP="00C72B0D">
      <w:pPr>
        <w:jc w:val="center"/>
        <w:rPr>
          <w:rFonts w:ascii="Times New Roman" w:hAnsi="Times New Roman"/>
          <w:sz w:val="24"/>
          <w:szCs w:val="24"/>
        </w:rPr>
      </w:pPr>
    </w:p>
    <w:p w:rsidR="00C72B0D" w:rsidRDefault="00C72B0D" w:rsidP="00C72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proofErr w:type="spellStart"/>
      <w:r>
        <w:rPr>
          <w:rFonts w:ascii="Times New Roman" w:hAnsi="Times New Roman"/>
          <w:sz w:val="24"/>
          <w:szCs w:val="24"/>
        </w:rPr>
        <w:t>Суфиярова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CE6694" w:rsidRDefault="00CE6694"/>
    <w:sectPr w:rsidR="00CE6694" w:rsidSect="00CE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2B0D"/>
    <w:rsid w:val="00C72B0D"/>
    <w:rsid w:val="00C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cfr.ru/scion/citation/pit/MCFRmd31860/MCFRLINK?cfu=default&amp;cpid=edu&amp;uAppCtx=RWI" TargetMode="External"/><Relationship Id="rId4" Type="http://schemas.openxmlformats.org/officeDocument/2006/relationships/hyperlink" Target="http://www.e-mcfr.ru/scion/citation/pit/MCFRmd32123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2015-10-27T09:38:00Z</dcterms:created>
  <dcterms:modified xsi:type="dcterms:W3CDTF">2015-10-27T09:38:00Z</dcterms:modified>
</cp:coreProperties>
</file>