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D3C" w:rsidRDefault="00273D3C" w:rsidP="00ED2DB2">
      <w:pPr>
        <w:pStyle w:val="pboth"/>
        <w:shd w:val="clear" w:color="auto" w:fill="FFFFFF"/>
        <w:spacing w:before="0" w:beforeAutospacing="0" w:after="300" w:afterAutospacing="0" w:line="293" w:lineRule="atLeast"/>
        <w:jc w:val="both"/>
        <w:rPr>
          <w:rFonts w:eastAsia="@Arial Unicode MS"/>
          <w:b/>
          <w:bCs/>
        </w:rPr>
      </w:pPr>
      <w:r w:rsidRPr="00273D3C">
        <w:rPr>
          <w:rFonts w:eastAsia="@Arial Unicode MS"/>
          <w:b/>
          <w:bCs/>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75pt;height:744pt" o:ole="">
            <v:imagedata r:id="rId5" o:title=""/>
          </v:shape>
          <o:OLEObject Type="Embed" ProgID="AcroExch.Document.DC" ShapeID="_x0000_i1025" DrawAspect="Content" ObjectID="_1820057179" r:id="rId6"/>
        </w:object>
      </w:r>
    </w:p>
    <w:p w:rsidR="00ED2DB2" w:rsidRPr="001C7399" w:rsidRDefault="00ED2DB2" w:rsidP="00ED2DB2">
      <w:pPr>
        <w:pStyle w:val="pboth"/>
        <w:shd w:val="clear" w:color="auto" w:fill="FFFFFF"/>
        <w:spacing w:before="0" w:beforeAutospacing="0" w:after="300" w:afterAutospacing="0" w:line="293" w:lineRule="atLeast"/>
        <w:jc w:val="both"/>
        <w:rPr>
          <w:color w:val="000000"/>
        </w:rPr>
      </w:pPr>
      <w:bookmarkStart w:id="0" w:name="_GoBack"/>
      <w:bookmarkEnd w:id="0"/>
      <w:r>
        <w:rPr>
          <w:rFonts w:asciiTheme="minorHAnsi" w:eastAsiaTheme="minorHAnsi" w:hAnsiTheme="minorHAnsi" w:cstheme="minorBidi"/>
          <w:sz w:val="22"/>
          <w:szCs w:val="22"/>
          <w:lang w:eastAsia="en-US"/>
        </w:rPr>
        <w:lastRenderedPageBreak/>
        <w:t xml:space="preserve">      </w:t>
      </w:r>
      <w:r w:rsidRPr="001C7399">
        <w:rPr>
          <w:color w:val="000000"/>
        </w:rPr>
        <w:t>Федеральный учебный план образовательных организаций Российской Федерации (далее - Учебный план),</w:t>
      </w:r>
      <w:r>
        <w:rPr>
          <w:color w:val="000000"/>
        </w:rPr>
        <w:t xml:space="preserve"> реализующих ФАООП УО (вариант 2</w:t>
      </w:r>
      <w:r w:rsidRPr="001C7399">
        <w:rPr>
          <w:color w:val="000000"/>
        </w:rPr>
        <w:t>),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1" w:name="104026"/>
      <w:bookmarkEnd w:id="1"/>
      <w:r>
        <w:rPr>
          <w:color w:val="000000"/>
        </w:rPr>
        <w:t xml:space="preserve">     </w:t>
      </w:r>
      <w:r w:rsidRPr="001C7399">
        <w:rPr>
          <w:color w:val="000000"/>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2" w:name="104027"/>
      <w:bookmarkStart w:id="3" w:name="104031"/>
      <w:bookmarkEnd w:id="2"/>
      <w:bookmarkEnd w:id="3"/>
      <w:r w:rsidRPr="001C7399">
        <w:rPr>
          <w:color w:val="000000"/>
        </w:rPr>
        <w:t>Срок обучения по АООП составляет 9 - 13 лет.</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4" w:name="104032"/>
      <w:bookmarkEnd w:id="4"/>
      <w:r>
        <w:rPr>
          <w:color w:val="000000"/>
        </w:rPr>
        <w:t xml:space="preserve">     </w:t>
      </w:r>
      <w:r w:rsidRPr="001C7399">
        <w:rPr>
          <w:color w:val="000000"/>
        </w:rPr>
        <w:t xml:space="preserve"> Учебная нагрузка рассчитывается исходя из 33 учебных недель в году в I дополнительном и в I классе и 34 учебных недель в году со II по XII класс.</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5" w:name="104033"/>
      <w:bookmarkEnd w:id="5"/>
      <w:r w:rsidRPr="001C7399">
        <w:rPr>
          <w:color w:val="000000"/>
        </w:rPr>
        <w:t>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(X - XII класс).</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6" w:name="104034"/>
      <w:bookmarkEnd w:id="6"/>
      <w:r>
        <w:rPr>
          <w:color w:val="000000"/>
        </w:rPr>
        <w:t xml:space="preserve">     </w:t>
      </w:r>
      <w:r w:rsidRPr="001C7399">
        <w:rPr>
          <w:color w:val="000000"/>
        </w:rPr>
        <w:t xml:space="preserve">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7" w:name="104035"/>
      <w:bookmarkEnd w:id="7"/>
      <w:r>
        <w:rPr>
          <w:color w:val="000000"/>
        </w:rPr>
        <w:t xml:space="preserve">     </w:t>
      </w:r>
      <w:r w:rsidRPr="001C7399">
        <w:rPr>
          <w:color w:val="000000"/>
        </w:rPr>
        <w:t xml:space="preserve"> Учебный план включает обязательную часть и часть, формируемую участниками образовательных отношений.</w:t>
      </w:r>
      <w:bookmarkStart w:id="8" w:name="104036"/>
      <w:bookmarkEnd w:id="8"/>
      <w:r>
        <w:rPr>
          <w:color w:val="000000"/>
        </w:rPr>
        <w:t xml:space="preserve"> </w:t>
      </w:r>
      <w:r w:rsidRPr="001C7399">
        <w:rPr>
          <w:color w:val="000000"/>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bookmarkStart w:id="9" w:name="104037"/>
      <w:bookmarkEnd w:id="9"/>
      <w:r>
        <w:rPr>
          <w:color w:val="000000"/>
        </w:rPr>
        <w:t xml:space="preserve"> </w:t>
      </w:r>
      <w:r w:rsidRPr="001C7399">
        <w:rPr>
          <w:color w:val="000000"/>
        </w:rP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bookmarkStart w:id="10" w:name="104038"/>
      <w:bookmarkEnd w:id="10"/>
      <w:r>
        <w:rPr>
          <w:color w:val="000000"/>
        </w:rPr>
        <w:t xml:space="preserve"> </w:t>
      </w:r>
      <w:r w:rsidRPr="001C7399">
        <w:rPr>
          <w:color w:val="000000"/>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11" w:name="104039"/>
      <w:bookmarkEnd w:id="11"/>
      <w:r>
        <w:rPr>
          <w:color w:val="000000"/>
        </w:rPr>
        <w:t xml:space="preserve">- </w:t>
      </w:r>
      <w:r w:rsidRPr="001C7399">
        <w:rPr>
          <w:color w:val="000000"/>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12" w:name="104040"/>
      <w:bookmarkEnd w:id="12"/>
      <w:r>
        <w:rPr>
          <w:color w:val="000000"/>
        </w:rPr>
        <w:t xml:space="preserve">- </w:t>
      </w:r>
      <w:r w:rsidRPr="001C7399">
        <w:rPr>
          <w:color w:val="000000"/>
        </w:rPr>
        <w:t>формирование основ духовно-нравственного развития обучающихся, приобщение их к общекультурным, национальным и этнокультурным ценностям;</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13" w:name="104041"/>
      <w:bookmarkEnd w:id="13"/>
      <w:r>
        <w:rPr>
          <w:color w:val="000000"/>
        </w:rPr>
        <w:t xml:space="preserve">- </w:t>
      </w:r>
      <w:r w:rsidRPr="001C7399">
        <w:rPr>
          <w:color w:val="000000"/>
        </w:rPr>
        <w:t>формирование здорового образа жизни, элементарных правил поведения в экстремальных ситуациях.</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14" w:name="104042"/>
      <w:bookmarkEnd w:id="14"/>
      <w:r>
        <w:rPr>
          <w:color w:val="000000"/>
        </w:rPr>
        <w:t xml:space="preserve">     </w:t>
      </w:r>
      <w:r w:rsidRPr="001C7399">
        <w:rPr>
          <w:color w:val="000000"/>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15" w:name="104043"/>
      <w:bookmarkEnd w:id="15"/>
      <w:r w:rsidRPr="001C7399">
        <w:rPr>
          <w:color w:val="000000"/>
        </w:rPr>
        <w:t xml:space="preserve">Таким образом, часть учебного плана, формируемая участниками образовательных отношений, </w:t>
      </w:r>
      <w:proofErr w:type="spellStart"/>
      <w:r w:rsidRPr="001C7399">
        <w:rPr>
          <w:color w:val="000000"/>
        </w:rPr>
        <w:t>предусматривает</w:t>
      </w:r>
      <w:proofErr w:type="gramStart"/>
      <w:r w:rsidRPr="001C7399">
        <w:rPr>
          <w:color w:val="000000"/>
        </w:rPr>
        <w:t>:</w:t>
      </w:r>
      <w:bookmarkStart w:id="16" w:name="104044"/>
      <w:bookmarkEnd w:id="16"/>
      <w:r w:rsidRPr="001C7399">
        <w:rPr>
          <w:color w:val="000000"/>
        </w:rPr>
        <w:t>у</w:t>
      </w:r>
      <w:proofErr w:type="gramEnd"/>
      <w:r w:rsidRPr="001C7399">
        <w:rPr>
          <w:color w:val="000000"/>
        </w:rPr>
        <w:t>чебные</w:t>
      </w:r>
      <w:proofErr w:type="spellEnd"/>
      <w:r w:rsidRPr="001C7399">
        <w:rPr>
          <w:color w:val="000000"/>
        </w:rPr>
        <w:t xml:space="preserve"> занятия, обеспечивающие различные интересы обучающихся, в том числе этнокультурные;</w:t>
      </w:r>
      <w:bookmarkStart w:id="17" w:name="104045"/>
      <w:bookmarkEnd w:id="17"/>
      <w:r>
        <w:rPr>
          <w:color w:val="000000"/>
        </w:rPr>
        <w:t xml:space="preserve"> </w:t>
      </w:r>
      <w:r w:rsidRPr="001C7399">
        <w:rPr>
          <w:color w:val="000000"/>
        </w:rPr>
        <w:t>увеличение учебных часов, отводимых на изучение отдельных учебных предметов обязательной части;</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18" w:name="104046"/>
      <w:bookmarkEnd w:id="18"/>
      <w:r w:rsidRPr="001C7399">
        <w:rPr>
          <w:color w:val="000000"/>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19" w:name="104047"/>
      <w:bookmarkEnd w:id="19"/>
      <w:r w:rsidRPr="001C7399">
        <w:rPr>
          <w:color w:val="000000"/>
        </w:rPr>
        <w:t>введение учебных курсов для факультативного изучения отдельных учебных предметов.</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20" w:name="104048"/>
      <w:bookmarkEnd w:id="20"/>
      <w:r>
        <w:rPr>
          <w:color w:val="000000"/>
        </w:rPr>
        <w:t xml:space="preserve">     </w:t>
      </w:r>
      <w:r w:rsidRPr="001C7399">
        <w:rPr>
          <w:color w:val="000000"/>
        </w:rPr>
        <w:t xml:space="preserve">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21" w:name="104049"/>
      <w:bookmarkEnd w:id="21"/>
      <w:r>
        <w:rPr>
          <w:color w:val="000000"/>
        </w:rPr>
        <w:t xml:space="preserve">     </w:t>
      </w:r>
      <w:r w:rsidRPr="001C7399">
        <w:rPr>
          <w:color w:val="000000"/>
        </w:rPr>
        <w:t xml:space="preserve"> Содержание коррекционно-развивающей области учебного плана представлено обязательными коррекционными курсами (</w:t>
      </w:r>
      <w:proofErr w:type="spellStart"/>
      <w:r w:rsidRPr="001C7399">
        <w:rPr>
          <w:color w:val="000000"/>
        </w:rPr>
        <w:t>коррекционно</w:t>
      </w:r>
      <w:proofErr w:type="spellEnd"/>
      <w:r w:rsidRPr="001C7399">
        <w:rPr>
          <w:color w:val="000000"/>
        </w:rPr>
        <w:t xml:space="preserve"> развивающими занятиями).</w:t>
      </w:r>
    </w:p>
    <w:p w:rsidR="00ED2DB2" w:rsidRPr="005535FB" w:rsidRDefault="00ED2DB2" w:rsidP="00ED2DB2">
      <w:pPr>
        <w:pStyle w:val="pboth"/>
        <w:shd w:val="clear" w:color="auto" w:fill="FFFFFF"/>
        <w:spacing w:before="0" w:beforeAutospacing="0" w:after="0" w:afterAutospacing="0" w:line="293" w:lineRule="atLeast"/>
        <w:jc w:val="both"/>
      </w:pPr>
      <w:bookmarkStart w:id="22" w:name="104050"/>
      <w:bookmarkEnd w:id="22"/>
      <w:r w:rsidRPr="001C7399">
        <w:rPr>
          <w:color w:val="000000"/>
        </w:rPr>
        <w:lastRenderedPageBreak/>
        <w:t xml:space="preserve">Выбор коррекционных индивидуальных и групповых занятий, </w:t>
      </w:r>
      <w:r w:rsidRPr="005535FB">
        <w:t xml:space="preserve">их количественное соотношение  осуществлено  общеобразовательной организацией самостоятельно, исходя из психофизических </w:t>
      </w:r>
      <w:proofErr w:type="gramStart"/>
      <w:r w:rsidRPr="005535FB">
        <w:t>особенностей</w:t>
      </w:r>
      <w:proofErr w:type="gramEnd"/>
      <w:r w:rsidRPr="005535FB">
        <w:t xml:space="preserve">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23" w:name="104051"/>
      <w:bookmarkEnd w:id="23"/>
      <w:r w:rsidRPr="005535FB">
        <w:t xml:space="preserve">Всего на коррекционно-развивающую </w:t>
      </w:r>
      <w:r w:rsidRPr="001C7399">
        <w:rPr>
          <w:color w:val="000000"/>
        </w:rPr>
        <w:t>область отводится не менее 5 часов в неделю из часов внеурочной деятельности.</w:t>
      </w:r>
    </w:p>
    <w:p w:rsidR="00ED2DB2" w:rsidRPr="001C7399" w:rsidRDefault="00ED2DB2" w:rsidP="00ED2DB2">
      <w:pPr>
        <w:pStyle w:val="pboth"/>
        <w:shd w:val="clear" w:color="auto" w:fill="FFFFFF"/>
        <w:spacing w:before="0" w:beforeAutospacing="0" w:after="0" w:afterAutospacing="0" w:line="293" w:lineRule="atLeast"/>
        <w:jc w:val="both"/>
        <w:rPr>
          <w:color w:val="000000"/>
        </w:rPr>
      </w:pPr>
      <w:bookmarkStart w:id="24" w:name="104052"/>
      <w:bookmarkEnd w:id="24"/>
      <w:r>
        <w:rPr>
          <w:color w:val="000000"/>
        </w:rPr>
        <w:t xml:space="preserve">     </w:t>
      </w:r>
      <w:r w:rsidRPr="001C7399">
        <w:rPr>
          <w:color w:val="000000"/>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rsidRPr="001C7399">
        <w:rPr>
          <w:color w:val="000000"/>
        </w:rPr>
        <w:t>обучающимся</w:t>
      </w:r>
      <w:proofErr w:type="gramEnd"/>
      <w:r w:rsidRPr="001C7399">
        <w:rPr>
          <w:color w:val="000000"/>
        </w:rPr>
        <w:t xml:space="preserve"> возможность выбора широкого спектра занятий, направленных на их развитие.</w:t>
      </w:r>
    </w:p>
    <w:p w:rsidR="00ED2DB2" w:rsidRPr="001C7399" w:rsidRDefault="00ED2DB2" w:rsidP="00ED2DB2">
      <w:pPr>
        <w:pStyle w:val="pboth"/>
        <w:shd w:val="clear" w:color="auto" w:fill="FFFFFF"/>
        <w:spacing w:before="0" w:beforeAutospacing="0" w:after="0" w:afterAutospacing="0" w:line="293" w:lineRule="atLeast"/>
        <w:ind w:firstLine="708"/>
        <w:jc w:val="both"/>
        <w:rPr>
          <w:color w:val="000000"/>
        </w:rPr>
      </w:pPr>
      <w:bookmarkStart w:id="25" w:name="104053"/>
      <w:bookmarkEnd w:id="25"/>
      <w:proofErr w:type="gramStart"/>
      <w:r w:rsidRPr="001C7399">
        <w:rPr>
          <w:color w:val="000000"/>
        </w:rPr>
        <w:t xml:space="preserve">Внеурочная деятельность обучающихся с ОВЗ формируется из часов, необходимых для обеспечения их индивидуальных потребностей, и составляет суммарно </w:t>
      </w:r>
      <w:r>
        <w:rPr>
          <w:color w:val="000000"/>
        </w:rPr>
        <w:t xml:space="preserve"> до </w:t>
      </w:r>
      <w:r w:rsidRPr="001C7399">
        <w:rPr>
          <w:color w:val="000000"/>
        </w:rPr>
        <w:t>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7" w:anchor="u8XlH56Z5Z1w" w:history="1">
        <w:r w:rsidRPr="001C7399">
          <w:rPr>
            <w:rStyle w:val="a3"/>
            <w:color w:val="3C5F87"/>
            <w:bdr w:val="none" w:sz="0" w:space="0" w:color="auto" w:frame="1"/>
          </w:rPr>
          <w:t>пункт 3.4.16</w:t>
        </w:r>
      </w:hyperlink>
      <w:r w:rsidRPr="001C7399">
        <w:rPr>
          <w:color w:val="000000"/>
        </w:rPr>
        <w:t> санитарных правил СП 2.4.3648-20 "Санитарно-эпидемиологические требования к организациям воспитания и обучения, отдыха</w:t>
      </w:r>
      <w:proofErr w:type="gramEnd"/>
      <w:r w:rsidRPr="001C7399">
        <w:rPr>
          <w:color w:val="000000"/>
        </w:rPr>
        <w:t xml:space="preserve"> </w:t>
      </w:r>
      <w:proofErr w:type="gramStart"/>
      <w:r w:rsidRPr="001C7399">
        <w:rPr>
          <w:color w:val="000000"/>
        </w:rPr>
        <w:t>и 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proofErr w:type="gramEnd"/>
    </w:p>
    <w:p w:rsidR="00ED2DB2" w:rsidRDefault="00ED2DB2" w:rsidP="00ED2DB2">
      <w:pPr>
        <w:rPr>
          <w:rFonts w:ascii="Times New Roman" w:hAnsi="Times New Roman" w:cs="Times New Roman"/>
          <w:sz w:val="24"/>
          <w:szCs w:val="24"/>
        </w:rPr>
      </w:pPr>
      <w:bookmarkStart w:id="26" w:name="104054"/>
      <w:bookmarkEnd w:id="26"/>
    </w:p>
    <w:p w:rsidR="00ED2DB2" w:rsidRPr="001C57A2" w:rsidRDefault="00ED2DB2" w:rsidP="00ED2DB2">
      <w:pPr>
        <w:pStyle w:val="a4"/>
        <w:ind w:firstLine="709"/>
        <w:jc w:val="both"/>
        <w:rPr>
          <w:rFonts w:ascii="Times New Roman" w:hAnsi="Times New Roman" w:cs="Times New Roman"/>
          <w:b/>
          <w:i/>
          <w:color w:val="000000"/>
          <w:sz w:val="24"/>
          <w:u w:val="single"/>
        </w:rPr>
      </w:pPr>
      <w:r w:rsidRPr="001C57A2">
        <w:rPr>
          <w:rFonts w:ascii="Times New Roman" w:hAnsi="Times New Roman" w:cs="Times New Roman"/>
          <w:b/>
          <w:i/>
          <w:color w:val="000000"/>
          <w:sz w:val="24"/>
          <w:u w:val="single"/>
        </w:rPr>
        <w:t>Предметная область «Язык и речевая практика»</w:t>
      </w:r>
    </w:p>
    <w:p w:rsidR="00ED2DB2" w:rsidRPr="001C57A2" w:rsidRDefault="00ED2DB2" w:rsidP="00ED2DB2">
      <w:pPr>
        <w:pStyle w:val="a4"/>
        <w:ind w:firstLine="709"/>
        <w:jc w:val="both"/>
        <w:rPr>
          <w:rFonts w:ascii="Times New Roman" w:eastAsia="Times New Roman" w:hAnsi="Times New Roman" w:cs="Times New Roman"/>
          <w:i/>
          <w:color w:val="000000"/>
          <w:sz w:val="24"/>
          <w:lang w:eastAsia="ar-SA"/>
        </w:rPr>
      </w:pPr>
      <w:r w:rsidRPr="001C57A2">
        <w:rPr>
          <w:rFonts w:ascii="Times New Roman" w:hAnsi="Times New Roman" w:cs="Times New Roman"/>
          <w:i/>
          <w:sz w:val="24"/>
          <w:lang w:eastAsia="hi-IN" w:bidi="hi-IN"/>
        </w:rPr>
        <w:t>Речь и альтернативная коммуникация</w:t>
      </w:r>
      <w:r w:rsidRPr="001C57A2">
        <w:rPr>
          <w:rFonts w:ascii="Times New Roman" w:eastAsia="Times New Roman" w:hAnsi="Times New Roman" w:cs="Times New Roman"/>
          <w:i/>
          <w:color w:val="000000"/>
          <w:sz w:val="24"/>
          <w:lang w:eastAsia="ar-SA"/>
        </w:rPr>
        <w:t xml:space="preserve"> </w:t>
      </w:r>
    </w:p>
    <w:p w:rsidR="00ED2DB2" w:rsidRPr="001C57A2" w:rsidRDefault="00ED2DB2" w:rsidP="00ED2DB2">
      <w:pPr>
        <w:pStyle w:val="a4"/>
        <w:ind w:firstLine="709"/>
        <w:jc w:val="both"/>
        <w:rPr>
          <w:rFonts w:ascii="Times New Roman" w:eastAsia="Times New Roman" w:hAnsi="Times New Roman" w:cs="Times New Roman"/>
          <w:color w:val="000000"/>
          <w:sz w:val="24"/>
          <w:lang w:eastAsia="ar-SA"/>
        </w:rPr>
      </w:pPr>
      <w:r w:rsidRPr="001C57A2">
        <w:rPr>
          <w:rFonts w:ascii="Times New Roman" w:eastAsia="Times New Roman" w:hAnsi="Times New Roman" w:cs="Times New Roman"/>
          <w:color w:val="000000"/>
          <w:sz w:val="24"/>
          <w:lang w:eastAsia="ar-SA"/>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w:t>
      </w:r>
    </w:p>
    <w:p w:rsidR="00ED2DB2" w:rsidRPr="001C57A2" w:rsidRDefault="00ED2DB2" w:rsidP="00ED2DB2">
      <w:pPr>
        <w:pStyle w:val="a4"/>
        <w:ind w:firstLine="709"/>
        <w:jc w:val="both"/>
        <w:rPr>
          <w:rFonts w:ascii="Times New Roman" w:hAnsi="Times New Roman" w:cs="Times New Roman"/>
          <w:color w:val="000000"/>
          <w:sz w:val="24"/>
        </w:rPr>
      </w:pPr>
      <w:r w:rsidRPr="001C57A2">
        <w:rPr>
          <w:rFonts w:ascii="Times New Roman" w:hAnsi="Times New Roman" w:cs="Times New Roman"/>
          <w:b/>
          <w:color w:val="000000"/>
          <w:sz w:val="24"/>
          <w:u w:val="single"/>
        </w:rPr>
        <w:t>Предметная область «Математика»</w:t>
      </w:r>
    </w:p>
    <w:p w:rsidR="00ED2DB2" w:rsidRPr="001C57A2" w:rsidRDefault="00ED2DB2" w:rsidP="00ED2DB2">
      <w:pPr>
        <w:pStyle w:val="a4"/>
        <w:ind w:firstLine="709"/>
        <w:jc w:val="both"/>
        <w:rPr>
          <w:rFonts w:ascii="Times New Roman" w:hAnsi="Times New Roman" w:cs="Times New Roman"/>
          <w:i/>
          <w:sz w:val="24"/>
        </w:rPr>
      </w:pPr>
      <w:r w:rsidRPr="001C57A2">
        <w:rPr>
          <w:rFonts w:ascii="Times New Roman" w:hAnsi="Times New Roman" w:cs="Times New Roman"/>
          <w:sz w:val="24"/>
        </w:rPr>
        <w:t xml:space="preserve">    </w:t>
      </w:r>
      <w:r w:rsidRPr="001C57A2">
        <w:rPr>
          <w:rFonts w:ascii="Times New Roman" w:hAnsi="Times New Roman" w:cs="Times New Roman"/>
          <w:i/>
          <w:sz w:val="24"/>
        </w:rPr>
        <w:t>Математические представления.</w:t>
      </w:r>
    </w:p>
    <w:p w:rsidR="00ED2DB2" w:rsidRPr="001C57A2" w:rsidRDefault="00ED2DB2" w:rsidP="00ED2DB2">
      <w:pPr>
        <w:pStyle w:val="a4"/>
        <w:ind w:firstLine="709"/>
        <w:jc w:val="both"/>
        <w:rPr>
          <w:rFonts w:ascii="Times New Roman" w:hAnsi="Times New Roman" w:cs="Times New Roman"/>
          <w:sz w:val="24"/>
        </w:rPr>
      </w:pPr>
      <w:r w:rsidRPr="001C57A2">
        <w:rPr>
          <w:rFonts w:ascii="Times New Roman" w:hAnsi="Times New Roman" w:cs="Times New Roman"/>
          <w:sz w:val="24"/>
        </w:rPr>
        <w:t xml:space="preserve">    Формирование элементарных математических представлений и умений и применение их в повседневной жизни.</w:t>
      </w:r>
    </w:p>
    <w:p w:rsidR="00ED2DB2" w:rsidRPr="001C57A2" w:rsidRDefault="00ED2DB2" w:rsidP="00ED2DB2">
      <w:pPr>
        <w:pStyle w:val="a4"/>
        <w:ind w:firstLine="709"/>
        <w:jc w:val="both"/>
        <w:rPr>
          <w:rFonts w:ascii="Times New Roman" w:hAnsi="Times New Roman" w:cs="Times New Roman"/>
          <w:b/>
          <w:sz w:val="24"/>
          <w:u w:val="single"/>
        </w:rPr>
      </w:pPr>
      <w:r w:rsidRPr="001C57A2">
        <w:rPr>
          <w:rFonts w:ascii="Times New Roman" w:hAnsi="Times New Roman" w:cs="Times New Roman"/>
          <w:b/>
          <w:sz w:val="24"/>
          <w:u w:val="single"/>
        </w:rPr>
        <w:t>Предметная область «Окружающий мир»</w:t>
      </w:r>
    </w:p>
    <w:p w:rsidR="00ED2DB2" w:rsidRPr="001C57A2" w:rsidRDefault="00ED2DB2" w:rsidP="00ED2DB2">
      <w:pPr>
        <w:pStyle w:val="a4"/>
        <w:ind w:firstLine="709"/>
        <w:jc w:val="both"/>
        <w:rPr>
          <w:rFonts w:ascii="Times New Roman" w:eastAsia="Times New Roman" w:hAnsi="Times New Roman" w:cs="Times New Roman"/>
          <w:i/>
          <w:color w:val="000000"/>
          <w:sz w:val="24"/>
          <w:lang w:eastAsia="ar-SA"/>
        </w:rPr>
      </w:pPr>
      <w:r w:rsidRPr="001C57A2">
        <w:rPr>
          <w:rFonts w:ascii="Times New Roman" w:hAnsi="Times New Roman" w:cs="Times New Roman"/>
          <w:i/>
          <w:sz w:val="24"/>
          <w:lang w:eastAsia="hi-IN" w:bidi="hi-IN"/>
        </w:rPr>
        <w:t>Окружающий природный мир</w:t>
      </w:r>
      <w:r w:rsidRPr="001C57A2">
        <w:rPr>
          <w:rFonts w:ascii="Times New Roman" w:eastAsia="Times New Roman" w:hAnsi="Times New Roman" w:cs="Times New Roman"/>
          <w:i/>
          <w:color w:val="000000"/>
          <w:sz w:val="24"/>
          <w:lang w:eastAsia="ar-SA"/>
        </w:rPr>
        <w:t xml:space="preserve"> </w:t>
      </w:r>
    </w:p>
    <w:p w:rsidR="00ED2DB2" w:rsidRPr="001C57A2" w:rsidRDefault="00ED2DB2" w:rsidP="00ED2DB2">
      <w:pPr>
        <w:pStyle w:val="a4"/>
        <w:ind w:firstLine="709"/>
        <w:jc w:val="both"/>
        <w:rPr>
          <w:rFonts w:ascii="Times New Roman" w:hAnsi="Times New Roman" w:cs="Times New Roman"/>
          <w:sz w:val="24"/>
          <w:lang w:eastAsia="hi-IN" w:bidi="hi-IN"/>
        </w:rPr>
      </w:pPr>
      <w:r w:rsidRPr="001C57A2">
        <w:rPr>
          <w:rFonts w:ascii="Times New Roman" w:eastAsia="Times New Roman" w:hAnsi="Times New Roman" w:cs="Times New Roman"/>
          <w:color w:val="000000"/>
          <w:sz w:val="24"/>
          <w:lang w:eastAsia="ar-SA"/>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w:t>
      </w:r>
    </w:p>
    <w:p w:rsidR="00ED2DB2" w:rsidRPr="001C57A2" w:rsidRDefault="00ED2DB2" w:rsidP="00ED2DB2">
      <w:pPr>
        <w:pStyle w:val="a4"/>
        <w:ind w:firstLine="709"/>
        <w:jc w:val="both"/>
        <w:rPr>
          <w:rFonts w:ascii="Times New Roman" w:eastAsia="Times New Roman" w:hAnsi="Times New Roman" w:cs="Times New Roman"/>
          <w:color w:val="000000"/>
          <w:sz w:val="24"/>
          <w:lang w:eastAsia="ar-SA"/>
        </w:rPr>
      </w:pPr>
      <w:r w:rsidRPr="001C57A2">
        <w:rPr>
          <w:rFonts w:ascii="Times New Roman" w:hAnsi="Times New Roman" w:cs="Times New Roman"/>
          <w:sz w:val="24"/>
          <w:lang w:eastAsia="hi-IN" w:bidi="hi-IN"/>
        </w:rPr>
        <w:t xml:space="preserve">Окружающий социальный мир </w:t>
      </w:r>
    </w:p>
    <w:p w:rsidR="00ED2DB2" w:rsidRPr="001C57A2" w:rsidRDefault="00ED2DB2" w:rsidP="00ED2DB2">
      <w:pPr>
        <w:pStyle w:val="a4"/>
        <w:ind w:firstLine="709"/>
        <w:jc w:val="both"/>
        <w:rPr>
          <w:rFonts w:ascii="Times New Roman" w:hAnsi="Times New Roman" w:cs="Times New Roman"/>
          <w:sz w:val="24"/>
          <w:lang w:eastAsia="hi-IN" w:bidi="hi-IN"/>
        </w:rPr>
      </w:pPr>
      <w:r w:rsidRPr="001C57A2">
        <w:rPr>
          <w:rFonts w:ascii="Times New Roman" w:eastAsia="Times New Roman" w:hAnsi="Times New Roman" w:cs="Times New Roman"/>
          <w:color w:val="000000"/>
          <w:sz w:val="24"/>
          <w:lang w:eastAsia="ar-SA"/>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ED2DB2" w:rsidRPr="001C57A2" w:rsidRDefault="00ED2DB2" w:rsidP="00ED2DB2">
      <w:pPr>
        <w:pStyle w:val="a4"/>
        <w:ind w:firstLine="709"/>
        <w:jc w:val="both"/>
        <w:rPr>
          <w:rFonts w:ascii="Times New Roman" w:hAnsi="Times New Roman" w:cs="Times New Roman"/>
          <w:sz w:val="24"/>
        </w:rPr>
      </w:pPr>
      <w:r w:rsidRPr="001C57A2">
        <w:rPr>
          <w:rFonts w:ascii="Times New Roman" w:hAnsi="Times New Roman" w:cs="Times New Roman"/>
          <w:sz w:val="24"/>
        </w:rPr>
        <w:t xml:space="preserve">    Человек.</w:t>
      </w:r>
    </w:p>
    <w:p w:rsidR="00ED2DB2" w:rsidRPr="001C57A2" w:rsidRDefault="00ED2DB2" w:rsidP="00ED2DB2">
      <w:pPr>
        <w:pStyle w:val="a4"/>
        <w:ind w:firstLine="709"/>
        <w:jc w:val="both"/>
        <w:rPr>
          <w:rFonts w:ascii="Times New Roman" w:hAnsi="Times New Roman" w:cs="Times New Roman"/>
          <w:sz w:val="24"/>
        </w:rPr>
      </w:pPr>
      <w:r w:rsidRPr="001C57A2">
        <w:rPr>
          <w:rFonts w:ascii="Times New Roman" w:hAnsi="Times New Roman" w:cs="Times New Roman"/>
          <w:sz w:val="24"/>
        </w:rPr>
        <w:t xml:space="preserve">   Формирование представлений о себе как «Я» и своем ближайшем окружении и повышение уровня самостоятельности в процессе самообслуживания.</w:t>
      </w:r>
    </w:p>
    <w:p w:rsidR="00ED2DB2" w:rsidRPr="001C57A2" w:rsidRDefault="00ED2DB2" w:rsidP="00ED2DB2">
      <w:pPr>
        <w:pStyle w:val="a4"/>
        <w:ind w:firstLine="709"/>
        <w:jc w:val="both"/>
        <w:rPr>
          <w:rFonts w:ascii="Times New Roman" w:hAnsi="Times New Roman" w:cs="Times New Roman"/>
          <w:sz w:val="24"/>
        </w:rPr>
      </w:pPr>
      <w:r w:rsidRPr="001C57A2">
        <w:rPr>
          <w:rFonts w:ascii="Times New Roman" w:hAnsi="Times New Roman" w:cs="Times New Roman"/>
          <w:sz w:val="24"/>
        </w:rPr>
        <w:t xml:space="preserve">   Домоводство.</w:t>
      </w:r>
    </w:p>
    <w:p w:rsidR="00ED2DB2" w:rsidRPr="001C57A2" w:rsidRDefault="00ED2DB2" w:rsidP="00ED2DB2">
      <w:pPr>
        <w:pStyle w:val="a4"/>
        <w:ind w:firstLine="709"/>
        <w:jc w:val="both"/>
        <w:rPr>
          <w:rFonts w:ascii="Times New Roman" w:hAnsi="Times New Roman" w:cs="Times New Roman"/>
          <w:sz w:val="24"/>
        </w:rPr>
      </w:pPr>
      <w:r w:rsidRPr="001C57A2">
        <w:rPr>
          <w:rFonts w:ascii="Times New Roman" w:hAnsi="Times New Roman" w:cs="Times New Roman"/>
          <w:sz w:val="24"/>
        </w:rPr>
        <w:t xml:space="preserve">   Цель обучения – повышение самостоятельности детей в выполнении хозяйственно-бытовой деятельности.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ED2DB2" w:rsidRPr="001C57A2" w:rsidRDefault="00ED2DB2" w:rsidP="00ED2DB2">
      <w:pPr>
        <w:pStyle w:val="a4"/>
        <w:ind w:firstLine="709"/>
        <w:jc w:val="both"/>
        <w:rPr>
          <w:rFonts w:ascii="Times New Roman" w:hAnsi="Times New Roman" w:cs="Times New Roman"/>
          <w:b/>
          <w:sz w:val="24"/>
          <w:u w:val="single"/>
        </w:rPr>
      </w:pPr>
      <w:r w:rsidRPr="001C57A2">
        <w:rPr>
          <w:rFonts w:ascii="Times New Roman" w:hAnsi="Times New Roman" w:cs="Times New Roman"/>
          <w:b/>
          <w:sz w:val="24"/>
          <w:u w:val="single"/>
        </w:rPr>
        <w:t>Предметная область «Искусство»</w:t>
      </w:r>
    </w:p>
    <w:p w:rsidR="00ED2DB2" w:rsidRPr="001C57A2" w:rsidRDefault="00ED2DB2" w:rsidP="00ED2DB2">
      <w:pPr>
        <w:pStyle w:val="a4"/>
        <w:ind w:firstLine="709"/>
        <w:jc w:val="both"/>
        <w:rPr>
          <w:rFonts w:ascii="Times New Roman" w:eastAsia="Times New Roman" w:hAnsi="Times New Roman" w:cs="Times New Roman"/>
          <w:i/>
          <w:color w:val="000000"/>
          <w:sz w:val="24"/>
          <w:lang w:eastAsia="ar-SA"/>
        </w:rPr>
      </w:pPr>
      <w:r w:rsidRPr="001C57A2">
        <w:rPr>
          <w:rFonts w:ascii="Times New Roman" w:hAnsi="Times New Roman" w:cs="Times New Roman"/>
          <w:i/>
          <w:sz w:val="24"/>
          <w:lang w:eastAsia="hi-IN" w:bidi="hi-IN"/>
        </w:rPr>
        <w:t>Музыка и движение</w:t>
      </w:r>
      <w:r w:rsidRPr="001C57A2">
        <w:rPr>
          <w:rFonts w:ascii="Times New Roman" w:eastAsia="Times New Roman" w:hAnsi="Times New Roman" w:cs="Times New Roman"/>
          <w:i/>
          <w:color w:val="000000"/>
          <w:sz w:val="24"/>
          <w:lang w:eastAsia="ar-SA"/>
        </w:rPr>
        <w:t xml:space="preserve"> </w:t>
      </w:r>
    </w:p>
    <w:p w:rsidR="00ED2DB2" w:rsidRPr="001C57A2" w:rsidRDefault="00ED2DB2" w:rsidP="00ED2DB2">
      <w:pPr>
        <w:pStyle w:val="a4"/>
        <w:ind w:firstLine="709"/>
        <w:jc w:val="both"/>
        <w:rPr>
          <w:rFonts w:ascii="Times New Roman" w:hAnsi="Times New Roman" w:cs="Times New Roman"/>
          <w:sz w:val="24"/>
          <w:lang w:eastAsia="hi-IN" w:bidi="hi-IN"/>
        </w:rPr>
      </w:pPr>
      <w:r w:rsidRPr="001C57A2">
        <w:rPr>
          <w:rFonts w:ascii="Times New Roman" w:eastAsia="Times New Roman" w:hAnsi="Times New Roman" w:cs="Times New Roman"/>
          <w:color w:val="000000"/>
          <w:sz w:val="24"/>
          <w:lang w:eastAsia="ar-SA"/>
        </w:rPr>
        <w:lastRenderedPageBreak/>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1C57A2">
        <w:rPr>
          <w:rFonts w:ascii="Times New Roman" w:eastAsia="Times New Roman" w:hAnsi="Times New Roman" w:cs="Times New Roman"/>
          <w:color w:val="000000"/>
          <w:sz w:val="24"/>
          <w:lang w:eastAsia="ar-SA"/>
        </w:rPr>
        <w:t>пропеванию</w:t>
      </w:r>
      <w:proofErr w:type="spellEnd"/>
      <w:r w:rsidRPr="001C57A2">
        <w:rPr>
          <w:rFonts w:ascii="Times New Roman" w:eastAsia="Times New Roman" w:hAnsi="Times New Roman" w:cs="Times New Roman"/>
          <w:color w:val="000000"/>
          <w:sz w:val="24"/>
          <w:lang w:eastAsia="ar-SA"/>
        </w:rPr>
        <w:t>»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w:t>
      </w:r>
    </w:p>
    <w:p w:rsidR="00ED2DB2" w:rsidRPr="001C57A2" w:rsidRDefault="00ED2DB2" w:rsidP="00ED2DB2">
      <w:pPr>
        <w:pStyle w:val="a4"/>
        <w:ind w:firstLine="709"/>
        <w:jc w:val="both"/>
        <w:rPr>
          <w:rFonts w:ascii="Times New Roman" w:hAnsi="Times New Roman" w:cs="Times New Roman"/>
          <w:sz w:val="24"/>
          <w:lang w:eastAsia="hi-IN" w:bidi="hi-IN"/>
        </w:rPr>
      </w:pPr>
      <w:r w:rsidRPr="001C57A2">
        <w:rPr>
          <w:rFonts w:ascii="Times New Roman" w:hAnsi="Times New Roman" w:cs="Times New Roman"/>
          <w:sz w:val="24"/>
          <w:lang w:eastAsia="hi-IN" w:bidi="hi-IN"/>
        </w:rPr>
        <w:t xml:space="preserve">Изобразительная деятельность </w:t>
      </w:r>
    </w:p>
    <w:p w:rsidR="00ED2DB2" w:rsidRPr="001C57A2" w:rsidRDefault="00ED2DB2" w:rsidP="00ED2DB2">
      <w:pPr>
        <w:pStyle w:val="a4"/>
        <w:ind w:firstLine="709"/>
        <w:jc w:val="both"/>
        <w:rPr>
          <w:rFonts w:ascii="Times New Roman" w:hAnsi="Times New Roman" w:cs="Times New Roman"/>
          <w:sz w:val="24"/>
          <w:lang w:eastAsia="hi-IN" w:bidi="hi-IN"/>
        </w:rPr>
      </w:pPr>
      <w:r w:rsidRPr="001C57A2">
        <w:rPr>
          <w:rFonts w:ascii="Times New Roman" w:eastAsia="Times New Roman" w:hAnsi="Times New Roman" w:cs="Times New Roman"/>
          <w:color w:val="000000"/>
          <w:sz w:val="24"/>
          <w:lang w:eastAsia="ar-SA"/>
        </w:rPr>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1C57A2">
        <w:rPr>
          <w:rFonts w:ascii="Times New Roman" w:eastAsia="Times New Roman" w:hAnsi="Times New Roman" w:cs="Times New Roman"/>
          <w:color w:val="000000"/>
          <w:sz w:val="24"/>
          <w:lang w:eastAsia="ar-SA"/>
        </w:rPr>
        <w:t>блопен</w:t>
      </w:r>
      <w:proofErr w:type="spellEnd"/>
      <w:r w:rsidRPr="001C57A2">
        <w:rPr>
          <w:rFonts w:ascii="Times New Roman" w:eastAsia="Times New Roman" w:hAnsi="Times New Roman" w:cs="Times New Roman"/>
          <w:color w:val="000000"/>
          <w:sz w:val="24"/>
          <w:lang w:eastAsia="ar-SA"/>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w:t>
      </w:r>
    </w:p>
    <w:p w:rsidR="00ED2DB2" w:rsidRPr="001C57A2" w:rsidRDefault="00ED2DB2" w:rsidP="00ED2DB2">
      <w:pPr>
        <w:pStyle w:val="a4"/>
        <w:ind w:firstLine="709"/>
        <w:jc w:val="both"/>
        <w:rPr>
          <w:rFonts w:ascii="Times New Roman" w:hAnsi="Times New Roman" w:cs="Times New Roman"/>
          <w:b/>
          <w:sz w:val="24"/>
          <w:u w:val="single"/>
        </w:rPr>
      </w:pPr>
      <w:r w:rsidRPr="001C57A2">
        <w:rPr>
          <w:rFonts w:ascii="Times New Roman" w:hAnsi="Times New Roman" w:cs="Times New Roman"/>
          <w:b/>
          <w:sz w:val="24"/>
          <w:u w:val="single"/>
        </w:rPr>
        <w:t>Предметная область  «Физическая культура»</w:t>
      </w:r>
    </w:p>
    <w:p w:rsidR="00ED2DB2" w:rsidRPr="001C57A2" w:rsidRDefault="00ED2DB2" w:rsidP="00ED2DB2">
      <w:pPr>
        <w:pStyle w:val="a4"/>
        <w:ind w:firstLine="709"/>
        <w:jc w:val="both"/>
        <w:rPr>
          <w:rFonts w:ascii="Times New Roman" w:hAnsi="Times New Roman" w:cs="Times New Roman"/>
          <w:i/>
          <w:sz w:val="24"/>
        </w:rPr>
      </w:pPr>
      <w:r w:rsidRPr="001C57A2">
        <w:rPr>
          <w:rFonts w:ascii="Times New Roman" w:hAnsi="Times New Roman" w:cs="Times New Roman"/>
          <w:i/>
          <w:sz w:val="24"/>
        </w:rPr>
        <w:t>Адаптивная физкультура</w:t>
      </w:r>
    </w:p>
    <w:p w:rsidR="00ED2DB2" w:rsidRPr="001C57A2" w:rsidRDefault="00ED2DB2" w:rsidP="00ED2DB2">
      <w:pPr>
        <w:pStyle w:val="a4"/>
        <w:ind w:firstLine="709"/>
        <w:jc w:val="both"/>
        <w:rPr>
          <w:rFonts w:ascii="Times New Roman" w:hAnsi="Times New Roman" w:cs="Times New Roman"/>
          <w:sz w:val="24"/>
        </w:rPr>
      </w:pPr>
      <w:r w:rsidRPr="001C57A2">
        <w:rPr>
          <w:rFonts w:ascii="Times New Roman" w:hAnsi="Times New Roman" w:cs="Times New Roman"/>
          <w:sz w:val="24"/>
        </w:rPr>
        <w:t>Цель занятий  - повышение двигательной активности  детей и обучение использованию полученных навыков в повседневной жизни.</w:t>
      </w:r>
    </w:p>
    <w:p w:rsidR="00ED2DB2" w:rsidRDefault="00ED2DB2" w:rsidP="00ED2DB2">
      <w:pPr>
        <w:pStyle w:val="a4"/>
        <w:ind w:firstLine="709"/>
        <w:jc w:val="both"/>
        <w:rPr>
          <w:rFonts w:ascii="Times New Roman" w:hAnsi="Times New Roman" w:cs="Times New Roman"/>
          <w:b/>
          <w:sz w:val="24"/>
          <w:u w:val="single"/>
        </w:rPr>
      </w:pPr>
    </w:p>
    <w:p w:rsidR="00ED2DB2" w:rsidRPr="001C57A2" w:rsidRDefault="00ED2DB2" w:rsidP="00ED2DB2">
      <w:pPr>
        <w:pStyle w:val="a4"/>
        <w:ind w:firstLine="709"/>
        <w:jc w:val="both"/>
        <w:rPr>
          <w:rFonts w:ascii="Times New Roman" w:hAnsi="Times New Roman" w:cs="Times New Roman"/>
          <w:b/>
          <w:sz w:val="24"/>
          <w:u w:val="single"/>
        </w:rPr>
      </w:pPr>
      <w:r w:rsidRPr="001C57A2">
        <w:rPr>
          <w:rFonts w:ascii="Times New Roman" w:hAnsi="Times New Roman" w:cs="Times New Roman"/>
          <w:b/>
          <w:sz w:val="24"/>
          <w:u w:val="single"/>
        </w:rPr>
        <w:t>Предметная область «Технологии»</w:t>
      </w:r>
    </w:p>
    <w:p w:rsidR="00ED2DB2" w:rsidRPr="001C57A2" w:rsidRDefault="00ED2DB2" w:rsidP="00ED2DB2">
      <w:pPr>
        <w:pStyle w:val="a4"/>
        <w:ind w:firstLine="709"/>
        <w:jc w:val="both"/>
        <w:rPr>
          <w:rFonts w:ascii="Times New Roman" w:hAnsi="Times New Roman" w:cs="Times New Roman"/>
          <w:i/>
          <w:sz w:val="24"/>
        </w:rPr>
      </w:pPr>
      <w:r w:rsidRPr="001C57A2">
        <w:rPr>
          <w:i/>
        </w:rPr>
        <w:t xml:space="preserve">   </w:t>
      </w:r>
      <w:r w:rsidRPr="001C57A2">
        <w:rPr>
          <w:rFonts w:ascii="Times New Roman" w:hAnsi="Times New Roman" w:cs="Times New Roman"/>
          <w:i/>
          <w:sz w:val="24"/>
        </w:rPr>
        <w:t>Профильный труд.(5-12)</w:t>
      </w:r>
    </w:p>
    <w:p w:rsidR="00ED2DB2" w:rsidRPr="001C57A2" w:rsidRDefault="00ED2DB2" w:rsidP="00ED2DB2">
      <w:pPr>
        <w:pStyle w:val="a4"/>
        <w:ind w:firstLine="709"/>
        <w:jc w:val="both"/>
        <w:rPr>
          <w:rFonts w:ascii="Times New Roman" w:hAnsi="Times New Roman" w:cs="Times New Roman"/>
          <w:sz w:val="24"/>
        </w:rPr>
      </w:pPr>
      <w:r w:rsidRPr="001C57A2">
        <w:rPr>
          <w:rFonts w:ascii="Times New Roman" w:hAnsi="Times New Roman" w:cs="Times New Roman"/>
          <w:sz w:val="24"/>
        </w:rPr>
        <w:t xml:space="preserve">   Цель </w:t>
      </w:r>
      <w:proofErr w:type="gramStart"/>
      <w:r w:rsidRPr="001C57A2">
        <w:rPr>
          <w:rFonts w:ascii="Times New Roman" w:hAnsi="Times New Roman" w:cs="Times New Roman"/>
          <w:sz w:val="24"/>
        </w:rPr>
        <w:t>трудового</w:t>
      </w:r>
      <w:proofErr w:type="gramEnd"/>
      <w:r w:rsidRPr="001C57A2">
        <w:rPr>
          <w:rFonts w:ascii="Times New Roman" w:hAnsi="Times New Roman" w:cs="Times New Roman"/>
          <w:sz w:val="24"/>
        </w:rPr>
        <w:t xml:space="preserve"> обучения является подготовка детей и подростков с умеренной, тяжелой, глубокой умственной отсталостью к доступной трудовой деятельности.</w:t>
      </w:r>
    </w:p>
    <w:p w:rsidR="00ED2DB2" w:rsidRPr="001C57A2" w:rsidRDefault="00ED2DB2" w:rsidP="00ED2DB2">
      <w:pPr>
        <w:pStyle w:val="a4"/>
        <w:ind w:firstLine="709"/>
        <w:jc w:val="both"/>
        <w:rPr>
          <w:rFonts w:ascii="Times New Roman" w:hAnsi="Times New Roman" w:cs="Times New Roman"/>
          <w:sz w:val="24"/>
        </w:rPr>
      </w:pPr>
      <w:r w:rsidRPr="001C57A2">
        <w:rPr>
          <w:rFonts w:ascii="Times New Roman" w:hAnsi="Times New Roman" w:cs="Times New Roman"/>
          <w:sz w:val="24"/>
        </w:rPr>
        <w:t xml:space="preserve">    </w:t>
      </w:r>
      <w:proofErr w:type="gramStart"/>
      <w:r w:rsidRPr="001C57A2">
        <w:rPr>
          <w:rFonts w:ascii="Times New Roman" w:hAnsi="Times New Roman" w:cs="Times New Roman"/>
          <w:sz w:val="24"/>
        </w:rPr>
        <w:t>В прилагаемых таблицах представлен примерный годовой и недельный учебный план для варианта II общего образования обучающихся с умственной отсталостью, рассчитанный на 13-летний период обучения (с 1 (дополнительного) по 4 и с 5 по 12 классы).</w:t>
      </w:r>
      <w:proofErr w:type="gramEnd"/>
    </w:p>
    <w:p w:rsidR="00ED2DB2" w:rsidRPr="001C57A2" w:rsidRDefault="00ED2DB2" w:rsidP="00ED2DB2">
      <w:pPr>
        <w:pStyle w:val="a4"/>
        <w:ind w:firstLine="709"/>
        <w:jc w:val="both"/>
        <w:rPr>
          <w:rFonts w:ascii="Times New Roman" w:hAnsi="Times New Roman" w:cs="Times New Roman"/>
          <w:b/>
          <w:sz w:val="24"/>
        </w:rPr>
      </w:pPr>
      <w:r w:rsidRPr="001C57A2">
        <w:rPr>
          <w:rFonts w:ascii="Times New Roman" w:hAnsi="Times New Roman" w:cs="Times New Roman"/>
          <w:b/>
          <w:sz w:val="24"/>
        </w:rPr>
        <w:t>Коррекционные курсы:</w:t>
      </w:r>
    </w:p>
    <w:p w:rsidR="00ED2DB2" w:rsidRPr="001C57A2" w:rsidRDefault="00ED2DB2" w:rsidP="00ED2DB2">
      <w:pPr>
        <w:pStyle w:val="a4"/>
        <w:ind w:firstLine="709"/>
        <w:jc w:val="both"/>
        <w:rPr>
          <w:rFonts w:ascii="Times New Roman" w:hAnsi="Times New Roman" w:cs="Times New Roman"/>
          <w:i/>
          <w:color w:val="000000"/>
          <w:sz w:val="24"/>
        </w:rPr>
      </w:pPr>
      <w:r w:rsidRPr="001C57A2">
        <w:rPr>
          <w:rFonts w:ascii="Times New Roman" w:eastAsia="Arial Unicode MS" w:hAnsi="Times New Roman" w:cs="Times New Roman"/>
          <w:i/>
          <w:sz w:val="24"/>
          <w:lang w:eastAsia="hi-IN" w:bidi="hi-IN"/>
        </w:rPr>
        <w:t>Сенсорное развитие</w:t>
      </w:r>
      <w:r w:rsidRPr="001C57A2">
        <w:rPr>
          <w:rFonts w:ascii="Times New Roman" w:hAnsi="Times New Roman" w:cs="Times New Roman"/>
          <w:i/>
          <w:color w:val="000000"/>
          <w:sz w:val="24"/>
        </w:rPr>
        <w:t xml:space="preserve"> </w:t>
      </w:r>
    </w:p>
    <w:p w:rsidR="00ED2DB2" w:rsidRPr="001C57A2" w:rsidRDefault="00ED2DB2" w:rsidP="00ED2DB2">
      <w:pPr>
        <w:pStyle w:val="a4"/>
        <w:ind w:firstLine="709"/>
        <w:jc w:val="both"/>
        <w:rPr>
          <w:rFonts w:ascii="Times New Roman" w:hAnsi="Times New Roman" w:cs="Times New Roman"/>
          <w:sz w:val="24"/>
        </w:rPr>
      </w:pPr>
      <w:r w:rsidRPr="001C57A2">
        <w:rPr>
          <w:rFonts w:ascii="Times New Roman" w:hAnsi="Times New Roman" w:cs="Times New Roman"/>
          <w:color w:val="000000"/>
          <w:sz w:val="24"/>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w:t>
      </w:r>
      <w:r w:rsidRPr="001C57A2">
        <w:rPr>
          <w:rFonts w:ascii="Times New Roman" w:hAnsi="Times New Roman" w:cs="Times New Roman"/>
          <w:sz w:val="24"/>
        </w:rPr>
        <w:t>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ED2DB2" w:rsidRPr="001C57A2" w:rsidRDefault="00ED2DB2" w:rsidP="00ED2DB2">
      <w:pPr>
        <w:pStyle w:val="a4"/>
        <w:ind w:firstLine="709"/>
        <w:jc w:val="both"/>
        <w:rPr>
          <w:rFonts w:ascii="Times New Roman" w:eastAsia="Arial Unicode MS" w:hAnsi="Times New Roman" w:cs="Times New Roman"/>
          <w:i/>
          <w:sz w:val="24"/>
          <w:lang w:eastAsia="hi-IN" w:bidi="hi-IN"/>
        </w:rPr>
      </w:pPr>
      <w:r w:rsidRPr="001C57A2">
        <w:rPr>
          <w:rFonts w:ascii="Times New Roman" w:eastAsia="Arial Unicode MS" w:hAnsi="Times New Roman" w:cs="Times New Roman"/>
          <w:i/>
          <w:sz w:val="24"/>
          <w:lang w:eastAsia="hi-IN" w:bidi="hi-IN"/>
        </w:rPr>
        <w:t>Предметно-практические действия</w:t>
      </w:r>
    </w:p>
    <w:p w:rsidR="00ED2DB2" w:rsidRPr="001C57A2" w:rsidRDefault="00ED2DB2" w:rsidP="00ED2DB2">
      <w:pPr>
        <w:pStyle w:val="a4"/>
        <w:ind w:firstLine="709"/>
        <w:jc w:val="both"/>
        <w:rPr>
          <w:rFonts w:ascii="Times New Roman" w:eastAsia="Arial Unicode MS" w:hAnsi="Times New Roman" w:cs="Times New Roman"/>
          <w:sz w:val="24"/>
          <w:lang w:eastAsia="hi-IN" w:bidi="hi-IN"/>
        </w:rPr>
      </w:pPr>
      <w:r w:rsidRPr="001C57A2">
        <w:rPr>
          <w:rFonts w:ascii="Times New Roman" w:hAnsi="Times New Roman" w:cs="Times New Roman"/>
          <w:color w:val="000000"/>
          <w:sz w:val="24"/>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r w:rsidRPr="001C57A2">
        <w:rPr>
          <w:rFonts w:ascii="Times New Roman" w:eastAsia="Arial Unicode MS" w:hAnsi="Times New Roman" w:cs="Times New Roman"/>
          <w:sz w:val="24"/>
          <w:lang w:eastAsia="hi-IN" w:bidi="hi-IN"/>
        </w:rPr>
        <w:t xml:space="preserve"> </w:t>
      </w:r>
    </w:p>
    <w:p w:rsidR="00ED2DB2" w:rsidRPr="001C57A2" w:rsidRDefault="00ED2DB2" w:rsidP="00ED2DB2">
      <w:pPr>
        <w:pStyle w:val="a4"/>
        <w:ind w:firstLine="709"/>
        <w:jc w:val="both"/>
        <w:rPr>
          <w:rFonts w:ascii="Times New Roman" w:eastAsia="Arial Unicode MS" w:hAnsi="Times New Roman" w:cs="Times New Roman"/>
          <w:i/>
          <w:sz w:val="24"/>
          <w:lang w:eastAsia="hi-IN" w:bidi="hi-IN"/>
        </w:rPr>
      </w:pPr>
      <w:r w:rsidRPr="001C57A2">
        <w:rPr>
          <w:rFonts w:ascii="Times New Roman" w:eastAsia="Arial Unicode MS" w:hAnsi="Times New Roman" w:cs="Times New Roman"/>
          <w:sz w:val="24"/>
          <w:lang w:eastAsia="hi-IN" w:bidi="hi-IN"/>
        </w:rPr>
        <w:t xml:space="preserve"> </w:t>
      </w:r>
      <w:r w:rsidRPr="001C57A2">
        <w:rPr>
          <w:rFonts w:ascii="Times New Roman" w:eastAsia="Arial Unicode MS" w:hAnsi="Times New Roman" w:cs="Times New Roman"/>
          <w:i/>
          <w:sz w:val="24"/>
          <w:lang w:eastAsia="hi-IN" w:bidi="hi-IN"/>
        </w:rPr>
        <w:t>Двигательное развитие</w:t>
      </w:r>
    </w:p>
    <w:p w:rsidR="00ED2DB2" w:rsidRPr="001C57A2" w:rsidRDefault="00ED2DB2" w:rsidP="00ED2DB2">
      <w:pPr>
        <w:pStyle w:val="a4"/>
        <w:ind w:firstLine="709"/>
        <w:jc w:val="both"/>
        <w:rPr>
          <w:rFonts w:ascii="Times New Roman" w:hAnsi="Times New Roman" w:cs="Times New Roman"/>
          <w:color w:val="000000"/>
          <w:sz w:val="24"/>
        </w:rPr>
      </w:pPr>
      <w:r w:rsidRPr="001C57A2">
        <w:rPr>
          <w:rFonts w:ascii="Times New Roman" w:hAnsi="Times New Roman" w:cs="Times New Roman"/>
          <w:color w:val="000000"/>
          <w:sz w:val="24"/>
        </w:rPr>
        <w:lastRenderedPageBreak/>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ED2DB2" w:rsidRPr="001C57A2" w:rsidRDefault="00ED2DB2" w:rsidP="00ED2DB2">
      <w:pPr>
        <w:pStyle w:val="a4"/>
        <w:ind w:firstLine="709"/>
        <w:jc w:val="both"/>
        <w:rPr>
          <w:rFonts w:ascii="Times New Roman" w:hAnsi="Times New Roman" w:cs="Times New Roman"/>
          <w:color w:val="000000"/>
          <w:sz w:val="24"/>
        </w:rPr>
      </w:pPr>
      <w:r w:rsidRPr="001C57A2">
        <w:rPr>
          <w:rFonts w:ascii="Times New Roman" w:hAnsi="Times New Roman" w:cs="Times New Roman"/>
          <w:color w:val="000000"/>
          <w:sz w:val="24"/>
        </w:rPr>
        <w:t xml:space="preserve">В 2021-2022 учебном году по </w:t>
      </w:r>
      <w:proofErr w:type="gramStart"/>
      <w:r w:rsidRPr="001C57A2">
        <w:rPr>
          <w:rFonts w:ascii="Times New Roman" w:hAnsi="Times New Roman" w:cs="Times New Roman"/>
          <w:color w:val="000000"/>
          <w:sz w:val="24"/>
        </w:rPr>
        <w:t>данной</w:t>
      </w:r>
      <w:proofErr w:type="gramEnd"/>
      <w:r w:rsidRPr="001C57A2">
        <w:rPr>
          <w:rFonts w:ascii="Times New Roman" w:hAnsi="Times New Roman" w:cs="Times New Roman"/>
          <w:color w:val="000000"/>
          <w:sz w:val="24"/>
        </w:rPr>
        <w:t xml:space="preserve"> АООП обучается один человек: 5 класс – 1 человек (индивидуально на дому), ребенок-инвалид. Для него на основе учебного плана составлен индивидуальный учебный план.</w:t>
      </w:r>
    </w:p>
    <w:p w:rsidR="00ED2DB2" w:rsidRPr="001C57A2" w:rsidRDefault="00ED2DB2" w:rsidP="00ED2DB2">
      <w:pPr>
        <w:pStyle w:val="a4"/>
        <w:ind w:firstLine="709"/>
        <w:jc w:val="both"/>
        <w:rPr>
          <w:rFonts w:ascii="Times New Roman" w:hAnsi="Times New Roman" w:cs="Times New Roman"/>
          <w:color w:val="000000"/>
          <w:sz w:val="24"/>
        </w:rPr>
      </w:pPr>
      <w:r w:rsidRPr="001C57A2">
        <w:rPr>
          <w:rFonts w:ascii="Times New Roman" w:hAnsi="Times New Roman" w:cs="Times New Roman"/>
          <w:color w:val="000000"/>
          <w:sz w:val="24"/>
        </w:rPr>
        <w:t xml:space="preserve">Продолжительность учебной недели – 5 дней. Продолжительность учебного года составляет 34 недели. Продолжительность каникул в течение учебного года составляет не менее 30 календарных дней, летом – не менее 8 недель. Для </w:t>
      </w:r>
      <w:proofErr w:type="gramStart"/>
      <w:r w:rsidRPr="001C57A2">
        <w:rPr>
          <w:rFonts w:ascii="Times New Roman" w:hAnsi="Times New Roman" w:cs="Times New Roman"/>
          <w:color w:val="000000"/>
          <w:sz w:val="24"/>
        </w:rPr>
        <w:t>обучающихся</w:t>
      </w:r>
      <w:proofErr w:type="gramEnd"/>
      <w:r w:rsidRPr="001C57A2">
        <w:rPr>
          <w:rFonts w:ascii="Times New Roman" w:hAnsi="Times New Roman" w:cs="Times New Roman"/>
          <w:color w:val="000000"/>
          <w:sz w:val="24"/>
        </w:rPr>
        <w:t xml:space="preserve"> 1 доп. класса устанавливаются в течение года дополнительные недельные каникулы. </w:t>
      </w:r>
    </w:p>
    <w:p w:rsidR="00ED2DB2" w:rsidRPr="001C57A2" w:rsidRDefault="00ED2DB2" w:rsidP="00ED2DB2">
      <w:pPr>
        <w:pStyle w:val="a4"/>
        <w:ind w:firstLine="709"/>
        <w:jc w:val="both"/>
        <w:rPr>
          <w:rFonts w:ascii="Times New Roman" w:hAnsi="Times New Roman" w:cs="Times New Roman"/>
          <w:color w:val="000000"/>
          <w:sz w:val="24"/>
        </w:rPr>
      </w:pPr>
      <w:r w:rsidRPr="001C57A2">
        <w:rPr>
          <w:rFonts w:ascii="Times New Roman" w:hAnsi="Times New Roman" w:cs="Times New Roman"/>
          <w:color w:val="000000"/>
          <w:sz w:val="24"/>
        </w:rPr>
        <w:t xml:space="preserve">Процесс обучения по предметам организуется в форме урока. </w:t>
      </w:r>
      <w:proofErr w:type="gramStart"/>
      <w:r w:rsidRPr="001C57A2">
        <w:rPr>
          <w:rFonts w:ascii="Times New Roman" w:hAnsi="Times New Roman" w:cs="Times New Roman"/>
          <w:color w:val="000000"/>
          <w:sz w:val="24"/>
        </w:rPr>
        <w:t>Учитель проводит индивидуальную работу с обучающимся в соответствии с расписанием уроков.</w:t>
      </w:r>
      <w:proofErr w:type="gramEnd"/>
      <w:r w:rsidRPr="001C57A2">
        <w:rPr>
          <w:rFonts w:ascii="Times New Roman" w:hAnsi="Times New Roman" w:cs="Times New Roman"/>
          <w:color w:val="000000"/>
          <w:sz w:val="24"/>
        </w:rPr>
        <w:t xml:space="preserve"> Продолжительность индивидуальных занятий не должна превышать 25 мин.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ED2DB2" w:rsidRPr="001C57A2" w:rsidRDefault="00ED2DB2" w:rsidP="00ED2DB2">
      <w:pPr>
        <w:pStyle w:val="a4"/>
        <w:ind w:firstLine="709"/>
        <w:jc w:val="both"/>
        <w:rPr>
          <w:rFonts w:ascii="Times New Roman" w:hAnsi="Times New Roman" w:cs="Times New Roman"/>
          <w:color w:val="000000"/>
          <w:sz w:val="24"/>
        </w:rPr>
      </w:pPr>
      <w:r w:rsidRPr="001C57A2">
        <w:rPr>
          <w:rFonts w:ascii="Times New Roman" w:hAnsi="Times New Roman" w:cs="Times New Roman"/>
          <w:color w:val="000000"/>
          <w:sz w:val="24"/>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психолого-медико-педагогической комиссии/консилиума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до 25 минут.</w:t>
      </w:r>
    </w:p>
    <w:p w:rsidR="00ED2DB2" w:rsidRDefault="00ED2DB2" w:rsidP="00ED2DB2">
      <w:pPr>
        <w:pStyle w:val="a4"/>
        <w:ind w:firstLine="709"/>
        <w:jc w:val="both"/>
        <w:rPr>
          <w:rFonts w:ascii="Times New Roman" w:hAnsi="Times New Roman" w:cs="Times New Roman"/>
          <w:color w:val="000000"/>
          <w:sz w:val="24"/>
        </w:rPr>
      </w:pPr>
      <w:r w:rsidRPr="001C57A2">
        <w:rPr>
          <w:rFonts w:ascii="Times New Roman" w:hAnsi="Times New Roman" w:cs="Times New Roman"/>
          <w:color w:val="000000"/>
          <w:sz w:val="24"/>
        </w:rPr>
        <w:t>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p>
    <w:p w:rsidR="00ED2DB2" w:rsidRDefault="00ED2DB2" w:rsidP="00ED2DB2">
      <w:pPr>
        <w:pStyle w:val="a4"/>
        <w:ind w:firstLine="709"/>
        <w:jc w:val="both"/>
        <w:rPr>
          <w:rFonts w:ascii="Times New Roman" w:hAnsi="Times New Roman" w:cs="Times New Roman"/>
          <w:color w:val="000000"/>
          <w:sz w:val="24"/>
        </w:rPr>
      </w:pPr>
    </w:p>
    <w:p w:rsidR="00ED2DB2" w:rsidRPr="00ED2DB2" w:rsidRDefault="00ED2DB2" w:rsidP="00ED2DB2">
      <w:pPr>
        <w:pStyle w:val="a4"/>
        <w:ind w:firstLine="709"/>
        <w:jc w:val="center"/>
        <w:rPr>
          <w:rFonts w:ascii="Times New Roman" w:hAnsi="Times New Roman" w:cs="Times New Roman"/>
          <w:b/>
          <w:color w:val="000000"/>
          <w:sz w:val="24"/>
        </w:rPr>
      </w:pPr>
      <w:r w:rsidRPr="00ED2DB2">
        <w:rPr>
          <w:rFonts w:ascii="Times New Roman" w:hAnsi="Times New Roman" w:cs="Times New Roman"/>
          <w:b/>
          <w:color w:val="000000"/>
          <w:sz w:val="24"/>
        </w:rPr>
        <w:t>Недельный учебный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231"/>
        <w:gridCol w:w="623"/>
        <w:gridCol w:w="623"/>
        <w:gridCol w:w="623"/>
        <w:gridCol w:w="623"/>
        <w:gridCol w:w="1020"/>
      </w:tblGrid>
      <w:tr w:rsidR="00ED2DB2" w:rsidRPr="00ED2DB2" w:rsidTr="00ED2DB2">
        <w:tc>
          <w:tcPr>
            <w:tcW w:w="2324" w:type="dxa"/>
            <w:vMerge w:val="restart"/>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Предметные области</w:t>
            </w:r>
          </w:p>
        </w:tc>
        <w:tc>
          <w:tcPr>
            <w:tcW w:w="3231" w:type="dxa"/>
            <w:vMerge w:val="restart"/>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right"/>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Класс</w:t>
            </w:r>
          </w:p>
        </w:tc>
        <w:tc>
          <w:tcPr>
            <w:tcW w:w="2492" w:type="dxa"/>
            <w:gridSpan w:val="4"/>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Количество часов</w:t>
            </w:r>
          </w:p>
        </w:tc>
        <w:tc>
          <w:tcPr>
            <w:tcW w:w="1020" w:type="dxa"/>
            <w:vMerge w:val="restart"/>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Всего</w:t>
            </w:r>
          </w:p>
        </w:tc>
      </w:tr>
      <w:tr w:rsidR="00ED2DB2" w:rsidRPr="00ED2DB2" w:rsidTr="00ED2DB2">
        <w:trPr>
          <w:trHeight w:val="423"/>
        </w:trPr>
        <w:tc>
          <w:tcPr>
            <w:tcW w:w="9067" w:type="dxa"/>
            <w:vMerge/>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spacing w:after="0" w:line="240" w:lineRule="auto"/>
              <w:rPr>
                <w:rFonts w:ascii="Arial" w:eastAsia="Times New Roman" w:hAnsi="Arial" w:cs="Arial"/>
                <w:kern w:val="2"/>
                <w:sz w:val="20"/>
                <w14:ligatures w14:val="standardContextual"/>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spacing w:after="0" w:line="240" w:lineRule="auto"/>
              <w:rPr>
                <w:rFonts w:ascii="Arial" w:eastAsia="Times New Roman" w:hAnsi="Arial" w:cs="Arial"/>
                <w:kern w:val="2"/>
                <w:sz w:val="20"/>
                <w14:ligatures w14:val="standardContextual"/>
              </w:rPr>
            </w:pPr>
          </w:p>
        </w:tc>
        <w:tc>
          <w:tcPr>
            <w:tcW w:w="623" w:type="dxa"/>
            <w:vMerge w:val="restart"/>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I</w:t>
            </w:r>
            <w:r>
              <w:rPr>
                <w:rFonts w:ascii="Arial" w:eastAsia="Times New Roman" w:hAnsi="Arial" w:cs="Arial"/>
                <w:kern w:val="2"/>
                <w:sz w:val="20"/>
                <w14:ligatures w14:val="standardContextual"/>
              </w:rPr>
              <w:t xml:space="preserve"> в</w:t>
            </w:r>
          </w:p>
        </w:tc>
        <w:tc>
          <w:tcPr>
            <w:tcW w:w="623" w:type="dxa"/>
            <w:vMerge w:val="restart"/>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II</w:t>
            </w:r>
          </w:p>
        </w:tc>
        <w:tc>
          <w:tcPr>
            <w:tcW w:w="623" w:type="dxa"/>
            <w:vMerge w:val="restart"/>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III</w:t>
            </w:r>
          </w:p>
        </w:tc>
        <w:tc>
          <w:tcPr>
            <w:tcW w:w="623" w:type="dxa"/>
            <w:vMerge w:val="restart"/>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IV</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spacing w:after="0" w:line="240" w:lineRule="auto"/>
              <w:rPr>
                <w:rFonts w:ascii="Arial" w:eastAsia="Times New Roman" w:hAnsi="Arial" w:cs="Arial"/>
                <w:kern w:val="2"/>
                <w:sz w:val="20"/>
                <w14:ligatures w14:val="standardContextual"/>
              </w:rPr>
            </w:pPr>
          </w:p>
        </w:tc>
      </w:tr>
      <w:tr w:rsidR="00ED2DB2" w:rsidRPr="00ED2DB2" w:rsidTr="00ED2DB2">
        <w:tc>
          <w:tcPr>
            <w:tcW w:w="9067" w:type="dxa"/>
            <w:vMerge/>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spacing w:after="0" w:line="240" w:lineRule="auto"/>
              <w:rPr>
                <w:rFonts w:ascii="Arial" w:eastAsia="Times New Roman" w:hAnsi="Arial" w:cs="Arial"/>
                <w:kern w:val="2"/>
                <w:sz w:val="20"/>
                <w14:ligatures w14:val="standardContextual"/>
              </w:rPr>
            </w:pPr>
          </w:p>
        </w:tc>
        <w:tc>
          <w:tcPr>
            <w:tcW w:w="3231" w:type="dxa"/>
            <w:tcBorders>
              <w:top w:val="single" w:sz="4" w:space="0" w:color="auto"/>
              <w:left w:val="single" w:sz="4" w:space="0" w:color="auto"/>
              <w:bottom w:val="single" w:sz="4" w:space="0" w:color="auto"/>
              <w:right w:val="single" w:sz="4" w:space="0" w:color="auto"/>
            </w:tcBorders>
            <w:vAlign w:val="bottom"/>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Учебные предметы</w:t>
            </w:r>
          </w:p>
        </w:tc>
        <w:tc>
          <w:tcPr>
            <w:tcW w:w="2492" w:type="dxa"/>
            <w:vMerge/>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spacing w:after="0" w:line="240" w:lineRule="auto"/>
              <w:rPr>
                <w:rFonts w:ascii="Arial" w:eastAsia="Times New Roman" w:hAnsi="Arial" w:cs="Arial"/>
                <w:kern w:val="2"/>
                <w:sz w:val="20"/>
                <w14:ligatures w14:val="standardContextual"/>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spacing w:after="0" w:line="240" w:lineRule="auto"/>
              <w:rPr>
                <w:rFonts w:ascii="Arial" w:eastAsia="Times New Roman" w:hAnsi="Arial" w:cs="Arial"/>
                <w:kern w:val="2"/>
                <w:sz w:val="20"/>
                <w14:ligatures w14:val="standardContextual"/>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spacing w:after="0" w:line="240" w:lineRule="auto"/>
              <w:rPr>
                <w:rFonts w:ascii="Arial" w:eastAsia="Times New Roman" w:hAnsi="Arial" w:cs="Arial"/>
                <w:kern w:val="2"/>
                <w:sz w:val="20"/>
                <w14:ligatures w14:val="standardContextual"/>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spacing w:after="0" w:line="240" w:lineRule="auto"/>
              <w:rPr>
                <w:rFonts w:ascii="Arial" w:eastAsia="Times New Roman" w:hAnsi="Arial" w:cs="Arial"/>
                <w:kern w:val="2"/>
                <w:sz w:val="20"/>
                <w14:ligatures w14:val="standardContextual"/>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spacing w:after="0" w:line="240" w:lineRule="auto"/>
              <w:rPr>
                <w:rFonts w:ascii="Arial" w:eastAsia="Times New Roman" w:hAnsi="Arial" w:cs="Arial"/>
                <w:kern w:val="2"/>
                <w:sz w:val="20"/>
                <w14:ligatures w14:val="standardContextual"/>
              </w:rPr>
            </w:pPr>
          </w:p>
        </w:tc>
      </w:tr>
      <w:tr w:rsidR="00ED2DB2" w:rsidRPr="00ED2DB2" w:rsidTr="00ED2DB2">
        <w:tc>
          <w:tcPr>
            <w:tcW w:w="9067" w:type="dxa"/>
            <w:gridSpan w:val="7"/>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outlineLvl w:val="3"/>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Обязательная часть</w:t>
            </w:r>
          </w:p>
        </w:tc>
      </w:tr>
      <w:tr w:rsidR="00ED2DB2" w:rsidRPr="00ED2DB2" w:rsidTr="00ED2DB2">
        <w:tc>
          <w:tcPr>
            <w:tcW w:w="2324" w:type="dxa"/>
            <w:vMerge w:val="restart"/>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 Язык и речевая практика</w:t>
            </w:r>
          </w:p>
        </w:tc>
        <w:tc>
          <w:tcPr>
            <w:tcW w:w="3231" w:type="dxa"/>
            <w:tcBorders>
              <w:top w:val="single" w:sz="4" w:space="0" w:color="auto"/>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Русский язык</w:t>
            </w:r>
          </w:p>
        </w:tc>
        <w:tc>
          <w:tcPr>
            <w:tcW w:w="623" w:type="dxa"/>
            <w:tcBorders>
              <w:top w:val="single" w:sz="4" w:space="0" w:color="auto"/>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623" w:type="dxa"/>
            <w:tcBorders>
              <w:top w:val="single" w:sz="4" w:space="0" w:color="auto"/>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623" w:type="dxa"/>
            <w:tcBorders>
              <w:top w:val="single" w:sz="4" w:space="0" w:color="auto"/>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623" w:type="dxa"/>
            <w:tcBorders>
              <w:top w:val="single" w:sz="4" w:space="0" w:color="auto"/>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1020" w:type="dxa"/>
            <w:tcBorders>
              <w:top w:val="single" w:sz="4" w:space="0" w:color="auto"/>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12</w:t>
            </w:r>
          </w:p>
        </w:tc>
      </w:tr>
      <w:tr w:rsidR="00ED2DB2" w:rsidRPr="00ED2DB2" w:rsidTr="00ED2DB2">
        <w:tc>
          <w:tcPr>
            <w:tcW w:w="9067" w:type="dxa"/>
            <w:vMerge/>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spacing w:after="0" w:line="240" w:lineRule="auto"/>
              <w:rPr>
                <w:rFonts w:ascii="Arial" w:eastAsia="Times New Roman" w:hAnsi="Arial" w:cs="Arial"/>
                <w:kern w:val="2"/>
                <w:sz w:val="20"/>
                <w14:ligatures w14:val="standardContextual"/>
              </w:rPr>
            </w:pPr>
          </w:p>
        </w:tc>
        <w:tc>
          <w:tcPr>
            <w:tcW w:w="3231"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Чтение</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4</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4</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4</w:t>
            </w:r>
          </w:p>
        </w:tc>
        <w:tc>
          <w:tcPr>
            <w:tcW w:w="1020"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15</w:t>
            </w:r>
          </w:p>
        </w:tc>
      </w:tr>
      <w:tr w:rsidR="00ED2DB2" w:rsidRPr="00ED2DB2" w:rsidTr="00ED2DB2">
        <w:tc>
          <w:tcPr>
            <w:tcW w:w="9067" w:type="dxa"/>
            <w:vMerge/>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spacing w:after="0" w:line="240" w:lineRule="auto"/>
              <w:rPr>
                <w:rFonts w:ascii="Arial" w:eastAsia="Times New Roman" w:hAnsi="Arial" w:cs="Arial"/>
                <w:kern w:val="2"/>
                <w:sz w:val="20"/>
                <w14:ligatures w14:val="standardContextual"/>
              </w:rPr>
            </w:pPr>
          </w:p>
        </w:tc>
        <w:tc>
          <w:tcPr>
            <w:tcW w:w="3231" w:type="dxa"/>
            <w:tcBorders>
              <w:top w:val="nil"/>
              <w:left w:val="single" w:sz="4" w:space="0" w:color="auto"/>
              <w:bottom w:val="single" w:sz="4" w:space="0" w:color="auto"/>
              <w:right w:val="single" w:sz="4" w:space="0" w:color="auto"/>
            </w:tcBorders>
            <w:vAlign w:val="center"/>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Речевая практика</w:t>
            </w:r>
          </w:p>
        </w:tc>
        <w:tc>
          <w:tcPr>
            <w:tcW w:w="623" w:type="dxa"/>
            <w:tcBorders>
              <w:top w:val="nil"/>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w:t>
            </w:r>
          </w:p>
        </w:tc>
        <w:tc>
          <w:tcPr>
            <w:tcW w:w="623" w:type="dxa"/>
            <w:tcBorders>
              <w:top w:val="nil"/>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w:t>
            </w:r>
          </w:p>
        </w:tc>
        <w:tc>
          <w:tcPr>
            <w:tcW w:w="623" w:type="dxa"/>
            <w:tcBorders>
              <w:top w:val="nil"/>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w:t>
            </w:r>
          </w:p>
        </w:tc>
        <w:tc>
          <w:tcPr>
            <w:tcW w:w="623" w:type="dxa"/>
            <w:tcBorders>
              <w:top w:val="nil"/>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w:t>
            </w:r>
          </w:p>
        </w:tc>
        <w:tc>
          <w:tcPr>
            <w:tcW w:w="1020" w:type="dxa"/>
            <w:tcBorders>
              <w:top w:val="nil"/>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8</w:t>
            </w:r>
          </w:p>
        </w:tc>
      </w:tr>
      <w:tr w:rsidR="00ED2DB2" w:rsidRPr="00ED2DB2" w:rsidTr="00ED2DB2">
        <w:tc>
          <w:tcPr>
            <w:tcW w:w="2324"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lastRenderedPageBreak/>
              <w:t>2. Математика</w:t>
            </w:r>
          </w:p>
        </w:tc>
        <w:tc>
          <w:tcPr>
            <w:tcW w:w="3231"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Математика</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4</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4</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4</w:t>
            </w:r>
          </w:p>
        </w:tc>
        <w:tc>
          <w:tcPr>
            <w:tcW w:w="1020"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15</w:t>
            </w:r>
          </w:p>
        </w:tc>
      </w:tr>
      <w:tr w:rsidR="00ED2DB2" w:rsidRPr="00ED2DB2" w:rsidTr="00ED2DB2">
        <w:tc>
          <w:tcPr>
            <w:tcW w:w="2324" w:type="dxa"/>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 Естествознание</w:t>
            </w:r>
          </w:p>
        </w:tc>
        <w:tc>
          <w:tcPr>
            <w:tcW w:w="3231" w:type="dxa"/>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Мир природы и человека</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1020"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5</w:t>
            </w:r>
          </w:p>
        </w:tc>
      </w:tr>
      <w:tr w:rsidR="00ED2DB2" w:rsidRPr="00ED2DB2" w:rsidTr="00ED2DB2">
        <w:tc>
          <w:tcPr>
            <w:tcW w:w="2324" w:type="dxa"/>
            <w:vMerge w:val="restart"/>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4. Искусство</w:t>
            </w:r>
          </w:p>
        </w:tc>
        <w:tc>
          <w:tcPr>
            <w:tcW w:w="3231" w:type="dxa"/>
            <w:tcBorders>
              <w:top w:val="single" w:sz="4" w:space="0" w:color="auto"/>
              <w:left w:val="single" w:sz="4" w:space="0" w:color="auto"/>
              <w:bottom w:val="nil"/>
              <w:right w:val="single" w:sz="4" w:space="0" w:color="auto"/>
            </w:tcBorders>
            <w:vAlign w:val="bottom"/>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Музыка</w:t>
            </w:r>
          </w:p>
        </w:tc>
        <w:tc>
          <w:tcPr>
            <w:tcW w:w="623" w:type="dxa"/>
            <w:tcBorders>
              <w:top w:val="single" w:sz="4" w:space="0" w:color="auto"/>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w:t>
            </w:r>
          </w:p>
        </w:tc>
        <w:tc>
          <w:tcPr>
            <w:tcW w:w="623" w:type="dxa"/>
            <w:tcBorders>
              <w:top w:val="single" w:sz="4" w:space="0" w:color="auto"/>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623" w:type="dxa"/>
            <w:tcBorders>
              <w:top w:val="single" w:sz="4" w:space="0" w:color="auto"/>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623" w:type="dxa"/>
            <w:tcBorders>
              <w:top w:val="single" w:sz="4" w:space="0" w:color="auto"/>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1020" w:type="dxa"/>
            <w:tcBorders>
              <w:top w:val="single" w:sz="4" w:space="0" w:color="auto"/>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5</w:t>
            </w:r>
          </w:p>
        </w:tc>
      </w:tr>
      <w:tr w:rsidR="00ED2DB2" w:rsidRPr="00ED2DB2" w:rsidTr="00ED2DB2">
        <w:tc>
          <w:tcPr>
            <w:tcW w:w="9067" w:type="dxa"/>
            <w:vMerge/>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spacing w:after="0" w:line="240" w:lineRule="auto"/>
              <w:rPr>
                <w:rFonts w:ascii="Arial" w:eastAsia="Times New Roman" w:hAnsi="Arial" w:cs="Arial"/>
                <w:kern w:val="2"/>
                <w:sz w:val="20"/>
                <w14:ligatures w14:val="standardContextual"/>
              </w:rPr>
            </w:pPr>
          </w:p>
        </w:tc>
        <w:tc>
          <w:tcPr>
            <w:tcW w:w="3231" w:type="dxa"/>
            <w:tcBorders>
              <w:top w:val="nil"/>
              <w:left w:val="single" w:sz="4" w:space="0" w:color="auto"/>
              <w:bottom w:val="single" w:sz="4" w:space="0" w:color="auto"/>
              <w:right w:val="single" w:sz="4" w:space="0" w:color="auto"/>
            </w:tcBorders>
            <w:vAlign w:val="center"/>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Рисование (изобразительное искусство)</w:t>
            </w:r>
          </w:p>
        </w:tc>
        <w:tc>
          <w:tcPr>
            <w:tcW w:w="623" w:type="dxa"/>
            <w:tcBorders>
              <w:top w:val="nil"/>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623" w:type="dxa"/>
            <w:tcBorders>
              <w:top w:val="nil"/>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623" w:type="dxa"/>
            <w:tcBorders>
              <w:top w:val="nil"/>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623" w:type="dxa"/>
            <w:tcBorders>
              <w:top w:val="nil"/>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1020" w:type="dxa"/>
            <w:tcBorders>
              <w:top w:val="nil"/>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4</w:t>
            </w:r>
          </w:p>
        </w:tc>
      </w:tr>
      <w:tr w:rsidR="00ED2DB2" w:rsidRPr="00ED2DB2" w:rsidTr="00ED2DB2">
        <w:tc>
          <w:tcPr>
            <w:tcW w:w="2324"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5. Физическая культура</w:t>
            </w:r>
          </w:p>
        </w:tc>
        <w:tc>
          <w:tcPr>
            <w:tcW w:w="3231"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Адаптивная физическая культура</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1020"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12</w:t>
            </w:r>
          </w:p>
        </w:tc>
      </w:tr>
      <w:tr w:rsidR="00ED2DB2" w:rsidRPr="00ED2DB2" w:rsidTr="00ED2DB2">
        <w:tc>
          <w:tcPr>
            <w:tcW w:w="2324" w:type="dxa"/>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6. Технология</w:t>
            </w:r>
          </w:p>
        </w:tc>
        <w:tc>
          <w:tcPr>
            <w:tcW w:w="3231" w:type="dxa"/>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Ручной труд</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1020"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5</w:t>
            </w:r>
          </w:p>
        </w:tc>
      </w:tr>
      <w:tr w:rsidR="00ED2DB2" w:rsidRPr="00ED2DB2" w:rsidTr="00ED2DB2">
        <w:tc>
          <w:tcPr>
            <w:tcW w:w="5555" w:type="dxa"/>
            <w:gridSpan w:val="2"/>
            <w:tcBorders>
              <w:top w:val="single" w:sz="4" w:space="0" w:color="auto"/>
              <w:left w:val="single" w:sz="4" w:space="0" w:color="auto"/>
              <w:bottom w:val="single" w:sz="4" w:space="0" w:color="auto"/>
              <w:right w:val="single" w:sz="4" w:space="0" w:color="auto"/>
            </w:tcBorders>
            <w:vAlign w:val="center"/>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Итого</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21</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20</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20</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20</w:t>
            </w:r>
          </w:p>
        </w:tc>
        <w:tc>
          <w:tcPr>
            <w:tcW w:w="1020"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81</w:t>
            </w:r>
          </w:p>
        </w:tc>
      </w:tr>
      <w:tr w:rsidR="00ED2DB2" w:rsidRPr="00ED2DB2" w:rsidTr="00ED2DB2">
        <w:tc>
          <w:tcPr>
            <w:tcW w:w="5555" w:type="dxa"/>
            <w:gridSpan w:val="2"/>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Часть, формируемая участниками образовательных отношений:</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1020"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9</w:t>
            </w:r>
          </w:p>
        </w:tc>
      </w:tr>
      <w:tr w:rsidR="00ED2DB2" w:rsidRPr="00ED2DB2" w:rsidTr="00ED2DB2">
        <w:tc>
          <w:tcPr>
            <w:tcW w:w="5555" w:type="dxa"/>
            <w:gridSpan w:val="2"/>
            <w:tcBorders>
              <w:top w:val="single" w:sz="4" w:space="0" w:color="auto"/>
              <w:left w:val="single" w:sz="4" w:space="0" w:color="auto"/>
              <w:bottom w:val="single" w:sz="4" w:space="0" w:color="auto"/>
              <w:right w:val="single" w:sz="4" w:space="0" w:color="auto"/>
            </w:tcBorders>
            <w:vAlign w:val="bottom"/>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Максимально допустимая годовая нагрузка (при 5-дневной учебной неделе)</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21</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23</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23</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23</w:t>
            </w:r>
          </w:p>
        </w:tc>
        <w:tc>
          <w:tcPr>
            <w:tcW w:w="1020"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90</w:t>
            </w:r>
          </w:p>
        </w:tc>
      </w:tr>
      <w:tr w:rsidR="00ED2DB2" w:rsidRPr="00ED2DB2" w:rsidTr="00ED2DB2">
        <w:tc>
          <w:tcPr>
            <w:tcW w:w="5555" w:type="dxa"/>
            <w:gridSpan w:val="2"/>
            <w:tcBorders>
              <w:top w:val="single" w:sz="4" w:space="0" w:color="auto"/>
              <w:left w:val="single" w:sz="4" w:space="0" w:color="auto"/>
              <w:bottom w:val="single" w:sz="4" w:space="0" w:color="auto"/>
              <w:right w:val="single" w:sz="4" w:space="0" w:color="auto"/>
            </w:tcBorders>
            <w:vAlign w:val="bottom"/>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Коррекционно-развивающая область (коррекционные занятия и ритмика):</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6</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6</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6</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6</w:t>
            </w:r>
          </w:p>
        </w:tc>
        <w:tc>
          <w:tcPr>
            <w:tcW w:w="1020"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24</w:t>
            </w:r>
          </w:p>
        </w:tc>
      </w:tr>
      <w:tr w:rsidR="00ED2DB2" w:rsidRPr="00ED2DB2" w:rsidTr="00ED2DB2">
        <w:tc>
          <w:tcPr>
            <w:tcW w:w="5555" w:type="dxa"/>
            <w:gridSpan w:val="2"/>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логопедические занятия</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3</w:t>
            </w:r>
          </w:p>
        </w:tc>
        <w:tc>
          <w:tcPr>
            <w:tcW w:w="1020"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12</w:t>
            </w:r>
          </w:p>
        </w:tc>
      </w:tr>
      <w:tr w:rsidR="00ED2DB2" w:rsidRPr="00ED2DB2" w:rsidTr="00ED2DB2">
        <w:tc>
          <w:tcPr>
            <w:tcW w:w="5555" w:type="dxa"/>
            <w:gridSpan w:val="2"/>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ритмика</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w:t>
            </w:r>
          </w:p>
        </w:tc>
        <w:tc>
          <w:tcPr>
            <w:tcW w:w="1020"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4</w:t>
            </w:r>
          </w:p>
        </w:tc>
      </w:tr>
      <w:tr w:rsidR="00ED2DB2" w:rsidRPr="00ED2DB2" w:rsidTr="00ED2DB2">
        <w:tc>
          <w:tcPr>
            <w:tcW w:w="5555" w:type="dxa"/>
            <w:gridSpan w:val="2"/>
            <w:tcBorders>
              <w:top w:val="nil"/>
              <w:left w:val="single" w:sz="4" w:space="0" w:color="auto"/>
              <w:bottom w:val="nil"/>
              <w:right w:val="single" w:sz="4" w:space="0" w:color="auto"/>
            </w:tcBorders>
            <w:vAlign w:val="center"/>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развитие психомоторики и сенсорных процессов</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w:t>
            </w:r>
          </w:p>
        </w:tc>
        <w:tc>
          <w:tcPr>
            <w:tcW w:w="623"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2</w:t>
            </w:r>
          </w:p>
        </w:tc>
        <w:tc>
          <w:tcPr>
            <w:tcW w:w="1020" w:type="dxa"/>
            <w:tcBorders>
              <w:top w:val="nil"/>
              <w:left w:val="single" w:sz="4" w:space="0" w:color="auto"/>
              <w:bottom w:val="nil"/>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8</w:t>
            </w:r>
          </w:p>
        </w:tc>
      </w:tr>
      <w:tr w:rsidR="00ED2DB2" w:rsidRPr="00ED2DB2" w:rsidTr="00ED2DB2">
        <w:tc>
          <w:tcPr>
            <w:tcW w:w="5555" w:type="dxa"/>
            <w:gridSpan w:val="2"/>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Внеурочная деятельность:</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4</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4</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4</w:t>
            </w:r>
          </w:p>
        </w:tc>
        <w:tc>
          <w:tcPr>
            <w:tcW w:w="623"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4</w:t>
            </w:r>
          </w:p>
        </w:tc>
        <w:tc>
          <w:tcPr>
            <w:tcW w:w="1020" w:type="dxa"/>
            <w:tcBorders>
              <w:top w:val="single" w:sz="4" w:space="0" w:color="auto"/>
              <w:left w:val="single" w:sz="4" w:space="0" w:color="auto"/>
              <w:bottom w:val="single" w:sz="4" w:space="0" w:color="auto"/>
              <w:right w:val="single" w:sz="4" w:space="0" w:color="auto"/>
            </w:tcBorders>
            <w:hideMark/>
          </w:tcPr>
          <w:p w:rsidR="00ED2DB2" w:rsidRPr="00ED2DB2" w:rsidRDefault="00ED2DB2" w:rsidP="00ED2DB2">
            <w:pPr>
              <w:widowControl w:val="0"/>
              <w:autoSpaceDE w:val="0"/>
              <w:autoSpaceDN w:val="0"/>
              <w:spacing w:after="0" w:line="252" w:lineRule="auto"/>
              <w:jc w:val="center"/>
              <w:rPr>
                <w:rFonts w:ascii="Arial" w:eastAsia="Times New Roman" w:hAnsi="Arial" w:cs="Arial"/>
                <w:kern w:val="2"/>
                <w:sz w:val="20"/>
                <w14:ligatures w14:val="standardContextual"/>
              </w:rPr>
            </w:pPr>
            <w:r w:rsidRPr="00ED2DB2">
              <w:rPr>
                <w:rFonts w:ascii="Arial" w:eastAsia="Times New Roman" w:hAnsi="Arial" w:cs="Arial"/>
                <w:kern w:val="2"/>
                <w:sz w:val="20"/>
                <w14:ligatures w14:val="standardContextual"/>
              </w:rPr>
              <w:t>16</w:t>
            </w:r>
          </w:p>
        </w:tc>
      </w:tr>
    </w:tbl>
    <w:p w:rsidR="00A4678E" w:rsidRDefault="00A4678E"/>
    <w:p w:rsidR="00CD7DDB" w:rsidRDefault="00CD7DDB" w:rsidP="00CD7DDB">
      <w:pPr>
        <w:widowControl w:val="0"/>
        <w:autoSpaceDE w:val="0"/>
        <w:autoSpaceDN w:val="0"/>
        <w:spacing w:after="0" w:line="240" w:lineRule="auto"/>
        <w:ind w:firstLine="540"/>
        <w:jc w:val="center"/>
        <w:outlineLvl w:val="2"/>
        <w:rPr>
          <w:rFonts w:ascii="Times New Roman" w:eastAsia="Times New Roman" w:hAnsi="Times New Roman" w:cs="Times New Roman"/>
          <w:sz w:val="20"/>
          <w:lang w:eastAsia="ru-RU"/>
        </w:rPr>
      </w:pPr>
      <w:r w:rsidRPr="007D1C2A">
        <w:rPr>
          <w:rFonts w:ascii="Times New Roman" w:eastAsia="Times New Roman" w:hAnsi="Times New Roman" w:cs="Times New Roman"/>
          <w:b/>
          <w:sz w:val="20"/>
          <w:lang w:eastAsia="ru-RU"/>
        </w:rPr>
        <w:t xml:space="preserve">Недельный учебный план ФАООП УО (вариант 2) </w:t>
      </w:r>
      <w:r>
        <w:rPr>
          <w:rFonts w:ascii="Times New Roman" w:eastAsia="Times New Roman" w:hAnsi="Times New Roman" w:cs="Times New Roman"/>
          <w:b/>
          <w:sz w:val="20"/>
          <w:lang w:eastAsia="ru-RU"/>
        </w:rPr>
        <w:t xml:space="preserve"> </w:t>
      </w:r>
      <w:proofErr w:type="gramStart"/>
      <w:r>
        <w:rPr>
          <w:rFonts w:ascii="Times New Roman" w:eastAsia="Times New Roman" w:hAnsi="Times New Roman" w:cs="Times New Roman"/>
          <w:sz w:val="20"/>
          <w:lang w:eastAsia="ru-RU"/>
        </w:rPr>
        <w:t>для</w:t>
      </w:r>
      <w:proofErr w:type="gramEnd"/>
      <w:r>
        <w:rPr>
          <w:rFonts w:ascii="Times New Roman" w:eastAsia="Times New Roman" w:hAnsi="Times New Roman" w:cs="Times New Roman"/>
          <w:sz w:val="20"/>
          <w:lang w:eastAsia="ru-RU"/>
        </w:rPr>
        <w:t xml:space="preserve"> обучающихся с умственной отсталостью (интеллектуальными нарушениями)</w:t>
      </w:r>
    </w:p>
    <w:p w:rsidR="00CD7DDB" w:rsidRPr="007D1C2A" w:rsidRDefault="00CD7DDB" w:rsidP="00CD7DDB">
      <w:pPr>
        <w:widowControl w:val="0"/>
        <w:autoSpaceDE w:val="0"/>
        <w:autoSpaceDN w:val="0"/>
        <w:spacing w:after="0" w:line="240" w:lineRule="auto"/>
        <w:ind w:firstLine="540"/>
        <w:jc w:val="center"/>
        <w:outlineLvl w:val="2"/>
        <w:rPr>
          <w:rFonts w:ascii="Times New Roman" w:eastAsia="Times New Roman" w:hAnsi="Times New Roman" w:cs="Times New Roman"/>
          <w:b/>
          <w:sz w:val="20"/>
          <w:lang w:eastAsia="ru-RU"/>
        </w:rPr>
      </w:pPr>
      <w:r>
        <w:rPr>
          <w:rFonts w:ascii="Times New Roman" w:eastAsia="Times New Roman" w:hAnsi="Times New Roman" w:cs="Times New Roman"/>
          <w:sz w:val="20"/>
          <w:lang w:eastAsia="ru-RU"/>
        </w:rPr>
        <w:t>2025-2026 учебный год, 3 класс, Шадрина Кристина</w:t>
      </w:r>
    </w:p>
    <w:tbl>
      <w:tblPr>
        <w:tblW w:w="10024" w:type="dxa"/>
        <w:jc w:val="center"/>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3"/>
        <w:gridCol w:w="1360"/>
        <w:gridCol w:w="850"/>
        <w:gridCol w:w="600"/>
        <w:gridCol w:w="600"/>
        <w:gridCol w:w="83"/>
        <w:gridCol w:w="851"/>
        <w:gridCol w:w="600"/>
        <w:gridCol w:w="600"/>
        <w:gridCol w:w="600"/>
        <w:gridCol w:w="600"/>
        <w:gridCol w:w="600"/>
        <w:gridCol w:w="907"/>
      </w:tblGrid>
      <w:tr w:rsidR="00CD7DDB" w:rsidRPr="007D1C2A" w:rsidTr="00CD7DDB">
        <w:trPr>
          <w:jc w:val="center"/>
        </w:trPr>
        <w:tc>
          <w:tcPr>
            <w:tcW w:w="1773" w:type="dxa"/>
            <w:vMerge w:val="restart"/>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Предметные области</w:t>
            </w:r>
          </w:p>
        </w:tc>
        <w:tc>
          <w:tcPr>
            <w:tcW w:w="1360" w:type="dxa"/>
            <w:tcBorders>
              <w:bottom w:val="nil"/>
              <w:right w:val="nil"/>
            </w:tcBorders>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Учебные предметы</w:t>
            </w:r>
          </w:p>
        </w:tc>
        <w:tc>
          <w:tcPr>
            <w:tcW w:w="850" w:type="dxa"/>
            <w:tcBorders>
              <w:left w:val="nil"/>
              <w:bottom w:val="nil"/>
            </w:tcBorders>
            <w:vAlign w:val="bottom"/>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3934" w:type="dxa"/>
            <w:gridSpan w:val="7"/>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Количество часов</w:t>
            </w:r>
          </w:p>
        </w:tc>
        <w:tc>
          <w:tcPr>
            <w:tcW w:w="907" w:type="dxa"/>
            <w:vMerge w:val="restart"/>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Всего</w:t>
            </w:r>
          </w:p>
        </w:tc>
      </w:tr>
      <w:tr w:rsidR="00CD7DDB" w:rsidRPr="007D1C2A" w:rsidTr="00CD7DDB">
        <w:tblPrEx>
          <w:tblBorders>
            <w:insideH w:val="single" w:sz="4" w:space="0" w:color="auto"/>
          </w:tblBorders>
        </w:tblPrEx>
        <w:trPr>
          <w:trHeight w:val="372"/>
          <w:jc w:val="center"/>
        </w:trPr>
        <w:tc>
          <w:tcPr>
            <w:tcW w:w="1773" w:type="dxa"/>
            <w:vMerge/>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p>
        </w:tc>
        <w:tc>
          <w:tcPr>
            <w:tcW w:w="1360" w:type="dxa"/>
            <w:vMerge w:val="restart"/>
            <w:tcBorders>
              <w:top w:val="nil"/>
              <w:right w:val="nil"/>
            </w:tcBorders>
          </w:tcPr>
          <w:p w:rsidR="00CD7DDB" w:rsidRPr="007D1C2A" w:rsidRDefault="00CD7DDB" w:rsidP="00152BF2">
            <w:pPr>
              <w:widowControl w:val="0"/>
              <w:autoSpaceDE w:val="0"/>
              <w:autoSpaceDN w:val="0"/>
              <w:spacing w:after="0" w:line="240" w:lineRule="auto"/>
              <w:jc w:val="right"/>
              <w:rPr>
                <w:rFonts w:ascii="Times New Roman" w:eastAsia="Times New Roman" w:hAnsi="Times New Roman" w:cs="Times New Roman"/>
                <w:sz w:val="20"/>
                <w:lang w:eastAsia="ru-RU"/>
              </w:rPr>
            </w:pPr>
          </w:p>
        </w:tc>
        <w:tc>
          <w:tcPr>
            <w:tcW w:w="850" w:type="dxa"/>
            <w:vMerge w:val="restart"/>
            <w:tcBorders>
              <w:top w:val="nil"/>
              <w:left w:val="nil"/>
            </w:tcBorders>
            <w:vAlign w:val="bottom"/>
          </w:tcPr>
          <w:p w:rsidR="00CD7DDB" w:rsidRPr="007D1C2A" w:rsidRDefault="00CD7DDB" w:rsidP="00152BF2">
            <w:pPr>
              <w:widowControl w:val="0"/>
              <w:autoSpaceDE w:val="0"/>
              <w:autoSpaceDN w:val="0"/>
              <w:spacing w:after="0" w:line="240" w:lineRule="auto"/>
              <w:jc w:val="right"/>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Классы</w:t>
            </w:r>
          </w:p>
        </w:tc>
        <w:tc>
          <w:tcPr>
            <w:tcW w:w="600" w:type="dxa"/>
            <w:vMerge w:val="restart"/>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22-23</w:t>
            </w:r>
          </w:p>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I доп.</w:t>
            </w:r>
          </w:p>
        </w:tc>
        <w:tc>
          <w:tcPr>
            <w:tcW w:w="1534" w:type="dxa"/>
            <w:gridSpan w:val="3"/>
            <w:shd w:val="clear" w:color="auto" w:fill="auto"/>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23-24</w:t>
            </w:r>
          </w:p>
          <w:p w:rsidR="00CD7DD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I класс</w:t>
            </w:r>
          </w:p>
        </w:tc>
        <w:tc>
          <w:tcPr>
            <w:tcW w:w="1200" w:type="dxa"/>
            <w:gridSpan w:val="2"/>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24-25</w:t>
            </w:r>
          </w:p>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II</w:t>
            </w:r>
            <w:r>
              <w:rPr>
                <w:rFonts w:ascii="Times New Roman" w:eastAsia="Times New Roman" w:hAnsi="Times New Roman" w:cs="Times New Roman"/>
                <w:sz w:val="20"/>
                <w:lang w:eastAsia="ru-RU"/>
              </w:rPr>
              <w:t xml:space="preserve"> класс</w:t>
            </w:r>
          </w:p>
        </w:tc>
        <w:tc>
          <w:tcPr>
            <w:tcW w:w="1200" w:type="dxa"/>
            <w:gridSpan w:val="2"/>
            <w:vMerge w:val="restart"/>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25-26</w:t>
            </w:r>
          </w:p>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III</w:t>
            </w:r>
            <w:r>
              <w:rPr>
                <w:rFonts w:ascii="Times New Roman" w:eastAsia="Times New Roman" w:hAnsi="Times New Roman" w:cs="Times New Roman"/>
                <w:sz w:val="20"/>
                <w:lang w:eastAsia="ru-RU"/>
              </w:rPr>
              <w:t xml:space="preserve"> класс</w:t>
            </w:r>
          </w:p>
        </w:tc>
        <w:tc>
          <w:tcPr>
            <w:tcW w:w="600" w:type="dxa"/>
            <w:vMerge w:val="restart"/>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IV</w:t>
            </w:r>
          </w:p>
        </w:tc>
        <w:tc>
          <w:tcPr>
            <w:tcW w:w="907" w:type="dxa"/>
            <w:vMerge/>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p>
        </w:tc>
      </w:tr>
      <w:tr w:rsidR="00CD7DDB" w:rsidRPr="007D1C2A" w:rsidTr="00CD7DDB">
        <w:tblPrEx>
          <w:tblBorders>
            <w:insideH w:val="single" w:sz="4" w:space="0" w:color="auto"/>
          </w:tblBorders>
        </w:tblPrEx>
        <w:trPr>
          <w:cantSplit/>
          <w:trHeight w:val="230"/>
          <w:jc w:val="center"/>
        </w:trPr>
        <w:tc>
          <w:tcPr>
            <w:tcW w:w="1773" w:type="dxa"/>
            <w:vMerge/>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p>
        </w:tc>
        <w:tc>
          <w:tcPr>
            <w:tcW w:w="1360" w:type="dxa"/>
            <w:vMerge/>
            <w:tcBorders>
              <w:right w:val="nil"/>
            </w:tcBorders>
          </w:tcPr>
          <w:p w:rsidR="00CD7DDB" w:rsidRPr="007D1C2A" w:rsidRDefault="00CD7DDB" w:rsidP="00152BF2">
            <w:pPr>
              <w:widowControl w:val="0"/>
              <w:autoSpaceDE w:val="0"/>
              <w:autoSpaceDN w:val="0"/>
              <w:spacing w:after="0" w:line="240" w:lineRule="auto"/>
              <w:jc w:val="right"/>
              <w:rPr>
                <w:rFonts w:ascii="Times New Roman" w:eastAsia="Times New Roman" w:hAnsi="Times New Roman" w:cs="Times New Roman"/>
                <w:sz w:val="20"/>
                <w:lang w:eastAsia="ru-RU"/>
              </w:rPr>
            </w:pPr>
          </w:p>
        </w:tc>
        <w:tc>
          <w:tcPr>
            <w:tcW w:w="850" w:type="dxa"/>
            <w:vMerge/>
            <w:tcBorders>
              <w:left w:val="nil"/>
            </w:tcBorders>
            <w:vAlign w:val="bottom"/>
          </w:tcPr>
          <w:p w:rsidR="00CD7DDB" w:rsidRPr="007D1C2A" w:rsidRDefault="00CD7DDB" w:rsidP="00152BF2">
            <w:pPr>
              <w:widowControl w:val="0"/>
              <w:autoSpaceDE w:val="0"/>
              <w:autoSpaceDN w:val="0"/>
              <w:spacing w:after="0" w:line="240" w:lineRule="auto"/>
              <w:jc w:val="right"/>
              <w:rPr>
                <w:rFonts w:ascii="Times New Roman" w:eastAsia="Times New Roman" w:hAnsi="Times New Roman" w:cs="Times New Roman"/>
                <w:sz w:val="20"/>
                <w:lang w:eastAsia="ru-RU"/>
              </w:rPr>
            </w:pPr>
          </w:p>
        </w:tc>
        <w:tc>
          <w:tcPr>
            <w:tcW w:w="600" w:type="dxa"/>
            <w:vMerge/>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83" w:type="dxa"/>
            <w:gridSpan w:val="2"/>
            <w:vMerge w:val="restart"/>
            <w:shd w:val="clear" w:color="auto" w:fill="auto"/>
            <w:textDirection w:val="btLr"/>
          </w:tcPr>
          <w:p w:rsidR="00CD7DDB" w:rsidRDefault="00CD7DDB" w:rsidP="00152BF2">
            <w:pPr>
              <w:widowControl w:val="0"/>
              <w:autoSpaceDE w:val="0"/>
              <w:autoSpaceDN w:val="0"/>
              <w:spacing w:after="0" w:line="240" w:lineRule="auto"/>
              <w:ind w:left="113" w:right="113"/>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с учителем</w:t>
            </w:r>
          </w:p>
        </w:tc>
        <w:tc>
          <w:tcPr>
            <w:tcW w:w="851" w:type="dxa"/>
            <w:vMerge w:val="restart"/>
            <w:shd w:val="clear" w:color="auto" w:fill="auto"/>
            <w:textDirection w:val="btLr"/>
          </w:tcPr>
          <w:p w:rsidR="00CD7DDB" w:rsidRDefault="00CD7DDB" w:rsidP="00152BF2">
            <w:pPr>
              <w:widowControl w:val="0"/>
              <w:autoSpaceDE w:val="0"/>
              <w:autoSpaceDN w:val="0"/>
              <w:spacing w:after="0" w:line="240" w:lineRule="auto"/>
              <w:ind w:left="113" w:right="113"/>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самостоятельно</w:t>
            </w:r>
          </w:p>
        </w:tc>
        <w:tc>
          <w:tcPr>
            <w:tcW w:w="600" w:type="dxa"/>
            <w:vMerge w:val="restart"/>
            <w:textDirection w:val="btLr"/>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с учителем</w:t>
            </w:r>
          </w:p>
        </w:tc>
        <w:tc>
          <w:tcPr>
            <w:tcW w:w="600" w:type="dxa"/>
            <w:vMerge w:val="restart"/>
            <w:textDirection w:val="btLr"/>
          </w:tcPr>
          <w:p w:rsidR="00CD7DDB" w:rsidRPr="007D1C2A" w:rsidRDefault="00CD7DDB" w:rsidP="00152BF2">
            <w:pPr>
              <w:widowControl w:val="0"/>
              <w:autoSpaceDE w:val="0"/>
              <w:autoSpaceDN w:val="0"/>
              <w:spacing w:after="0" w:line="240" w:lineRule="auto"/>
              <w:ind w:left="113" w:right="113"/>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самостоятельно</w:t>
            </w:r>
          </w:p>
        </w:tc>
        <w:tc>
          <w:tcPr>
            <w:tcW w:w="1200" w:type="dxa"/>
            <w:gridSpan w:val="2"/>
            <w:vMerge/>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00" w:type="dxa"/>
            <w:vMerge/>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907" w:type="dxa"/>
            <w:vMerge/>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p>
        </w:tc>
      </w:tr>
      <w:tr w:rsidR="00CD7DDB" w:rsidRPr="007D1C2A" w:rsidTr="00CD7DDB">
        <w:tblPrEx>
          <w:tblBorders>
            <w:insideH w:val="single" w:sz="4" w:space="0" w:color="auto"/>
          </w:tblBorders>
        </w:tblPrEx>
        <w:trPr>
          <w:cantSplit/>
          <w:trHeight w:val="1582"/>
          <w:jc w:val="center"/>
        </w:trPr>
        <w:tc>
          <w:tcPr>
            <w:tcW w:w="1773" w:type="dxa"/>
            <w:vMerge/>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p>
        </w:tc>
        <w:tc>
          <w:tcPr>
            <w:tcW w:w="1360" w:type="dxa"/>
            <w:vMerge/>
            <w:tcBorders>
              <w:right w:val="nil"/>
            </w:tcBorders>
          </w:tcPr>
          <w:p w:rsidR="00CD7DDB" w:rsidRPr="007D1C2A" w:rsidRDefault="00CD7DDB" w:rsidP="00152BF2">
            <w:pPr>
              <w:widowControl w:val="0"/>
              <w:autoSpaceDE w:val="0"/>
              <w:autoSpaceDN w:val="0"/>
              <w:spacing w:after="0" w:line="240" w:lineRule="auto"/>
              <w:jc w:val="right"/>
              <w:rPr>
                <w:rFonts w:ascii="Times New Roman" w:eastAsia="Times New Roman" w:hAnsi="Times New Roman" w:cs="Times New Roman"/>
                <w:sz w:val="20"/>
                <w:lang w:eastAsia="ru-RU"/>
              </w:rPr>
            </w:pPr>
          </w:p>
        </w:tc>
        <w:tc>
          <w:tcPr>
            <w:tcW w:w="850" w:type="dxa"/>
            <w:vMerge/>
            <w:tcBorders>
              <w:left w:val="nil"/>
            </w:tcBorders>
            <w:vAlign w:val="bottom"/>
          </w:tcPr>
          <w:p w:rsidR="00CD7DDB" w:rsidRPr="007D1C2A" w:rsidRDefault="00CD7DDB" w:rsidP="00152BF2">
            <w:pPr>
              <w:widowControl w:val="0"/>
              <w:autoSpaceDE w:val="0"/>
              <w:autoSpaceDN w:val="0"/>
              <w:spacing w:after="0" w:line="240" w:lineRule="auto"/>
              <w:jc w:val="right"/>
              <w:rPr>
                <w:rFonts w:ascii="Times New Roman" w:eastAsia="Times New Roman" w:hAnsi="Times New Roman" w:cs="Times New Roman"/>
                <w:sz w:val="20"/>
                <w:lang w:eastAsia="ru-RU"/>
              </w:rPr>
            </w:pPr>
          </w:p>
        </w:tc>
        <w:tc>
          <w:tcPr>
            <w:tcW w:w="600" w:type="dxa"/>
            <w:vMerge/>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83" w:type="dxa"/>
            <w:gridSpan w:val="2"/>
            <w:vMerge/>
            <w:shd w:val="clear" w:color="auto" w:fill="auto"/>
            <w:textDirection w:val="btLr"/>
          </w:tcPr>
          <w:p w:rsidR="00CD7DDB" w:rsidRDefault="00CD7DDB" w:rsidP="00152BF2">
            <w:pPr>
              <w:widowControl w:val="0"/>
              <w:autoSpaceDE w:val="0"/>
              <w:autoSpaceDN w:val="0"/>
              <w:spacing w:after="0" w:line="240" w:lineRule="auto"/>
              <w:ind w:left="113" w:right="113"/>
              <w:jc w:val="center"/>
              <w:rPr>
                <w:rFonts w:ascii="Times New Roman" w:eastAsia="Times New Roman" w:hAnsi="Times New Roman" w:cs="Times New Roman"/>
                <w:sz w:val="20"/>
                <w:lang w:eastAsia="ru-RU"/>
              </w:rPr>
            </w:pPr>
          </w:p>
        </w:tc>
        <w:tc>
          <w:tcPr>
            <w:tcW w:w="851" w:type="dxa"/>
            <w:vMerge/>
            <w:shd w:val="clear" w:color="auto" w:fill="auto"/>
            <w:textDirection w:val="btLr"/>
          </w:tcPr>
          <w:p w:rsidR="00CD7DDB" w:rsidRDefault="00CD7DDB" w:rsidP="00152BF2">
            <w:pPr>
              <w:widowControl w:val="0"/>
              <w:autoSpaceDE w:val="0"/>
              <w:autoSpaceDN w:val="0"/>
              <w:spacing w:after="0" w:line="240" w:lineRule="auto"/>
              <w:ind w:left="113" w:right="113"/>
              <w:jc w:val="center"/>
              <w:rPr>
                <w:rFonts w:ascii="Times New Roman" w:eastAsia="Times New Roman" w:hAnsi="Times New Roman" w:cs="Times New Roman"/>
                <w:sz w:val="20"/>
                <w:lang w:eastAsia="ru-RU"/>
              </w:rPr>
            </w:pPr>
          </w:p>
        </w:tc>
        <w:tc>
          <w:tcPr>
            <w:tcW w:w="600" w:type="dxa"/>
            <w:vMerge/>
            <w:textDirection w:val="btLr"/>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00" w:type="dxa"/>
            <w:vMerge/>
            <w:textDirection w:val="btLr"/>
          </w:tcPr>
          <w:p w:rsidR="00CD7DDB" w:rsidRDefault="00CD7DDB" w:rsidP="00152BF2">
            <w:pPr>
              <w:widowControl w:val="0"/>
              <w:autoSpaceDE w:val="0"/>
              <w:autoSpaceDN w:val="0"/>
              <w:spacing w:after="0" w:line="240" w:lineRule="auto"/>
              <w:ind w:left="113" w:right="113"/>
              <w:jc w:val="center"/>
              <w:rPr>
                <w:rFonts w:ascii="Times New Roman" w:eastAsia="Times New Roman" w:hAnsi="Times New Roman" w:cs="Times New Roman"/>
                <w:sz w:val="20"/>
                <w:lang w:eastAsia="ru-RU"/>
              </w:rPr>
            </w:pPr>
          </w:p>
        </w:tc>
        <w:tc>
          <w:tcPr>
            <w:tcW w:w="600" w:type="dxa"/>
            <w:textDirection w:val="btLr"/>
          </w:tcPr>
          <w:p w:rsidR="00CD7DDB" w:rsidRPr="00471E8F" w:rsidRDefault="00CD7DDB" w:rsidP="00152BF2">
            <w:pPr>
              <w:widowControl w:val="0"/>
              <w:autoSpaceDE w:val="0"/>
              <w:autoSpaceDN w:val="0"/>
              <w:spacing w:after="0" w:line="240" w:lineRule="auto"/>
              <w:ind w:left="113" w:right="113"/>
              <w:jc w:val="center"/>
              <w:rPr>
                <w:rFonts w:ascii="Times New Roman" w:eastAsia="Times New Roman" w:hAnsi="Times New Roman" w:cs="Times New Roman"/>
                <w:sz w:val="20"/>
                <w:lang w:eastAsia="ru-RU"/>
              </w:rPr>
            </w:pPr>
            <w:r w:rsidRPr="00471E8F">
              <w:rPr>
                <w:rFonts w:ascii="Times New Roman" w:eastAsia="Times New Roman" w:hAnsi="Times New Roman" w:cs="Times New Roman"/>
                <w:sz w:val="20"/>
                <w:lang w:eastAsia="ru-RU"/>
              </w:rPr>
              <w:t>с учителем</w:t>
            </w:r>
            <w:r w:rsidRPr="00471E8F">
              <w:rPr>
                <w:rFonts w:ascii="Times New Roman" w:eastAsia="Times New Roman" w:hAnsi="Times New Roman" w:cs="Times New Roman"/>
                <w:sz w:val="20"/>
                <w:lang w:eastAsia="ru-RU"/>
              </w:rPr>
              <w:tab/>
            </w:r>
          </w:p>
          <w:p w:rsidR="00CD7DDB" w:rsidRPr="007D1C2A" w:rsidRDefault="00CD7DDB" w:rsidP="00152BF2">
            <w:pPr>
              <w:widowControl w:val="0"/>
              <w:autoSpaceDE w:val="0"/>
              <w:autoSpaceDN w:val="0"/>
              <w:spacing w:after="0" w:line="240" w:lineRule="auto"/>
              <w:ind w:left="113" w:right="113"/>
              <w:jc w:val="center"/>
              <w:rPr>
                <w:rFonts w:ascii="Times New Roman" w:eastAsia="Times New Roman" w:hAnsi="Times New Roman" w:cs="Times New Roman"/>
                <w:sz w:val="20"/>
                <w:lang w:eastAsia="ru-RU"/>
              </w:rPr>
            </w:pPr>
            <w:r w:rsidRPr="00471E8F">
              <w:rPr>
                <w:rFonts w:ascii="Times New Roman" w:eastAsia="Times New Roman" w:hAnsi="Times New Roman" w:cs="Times New Roman"/>
                <w:sz w:val="20"/>
                <w:lang w:eastAsia="ru-RU"/>
              </w:rPr>
              <w:tab/>
            </w:r>
          </w:p>
        </w:tc>
        <w:tc>
          <w:tcPr>
            <w:tcW w:w="600" w:type="dxa"/>
            <w:textDirection w:val="btLr"/>
          </w:tcPr>
          <w:p w:rsidR="00CD7DDB" w:rsidRPr="007D1C2A" w:rsidRDefault="00CD7DDB" w:rsidP="00152BF2">
            <w:pPr>
              <w:widowControl w:val="0"/>
              <w:autoSpaceDE w:val="0"/>
              <w:autoSpaceDN w:val="0"/>
              <w:spacing w:after="0" w:line="240" w:lineRule="auto"/>
              <w:ind w:left="113" w:right="113"/>
              <w:jc w:val="center"/>
              <w:rPr>
                <w:rFonts w:ascii="Times New Roman" w:eastAsia="Times New Roman" w:hAnsi="Times New Roman" w:cs="Times New Roman"/>
                <w:sz w:val="20"/>
                <w:lang w:eastAsia="ru-RU"/>
              </w:rPr>
            </w:pPr>
            <w:r w:rsidRPr="00471E8F">
              <w:rPr>
                <w:rFonts w:ascii="Times New Roman" w:eastAsia="Times New Roman" w:hAnsi="Times New Roman" w:cs="Times New Roman"/>
                <w:sz w:val="20"/>
                <w:lang w:eastAsia="ru-RU"/>
              </w:rPr>
              <w:t>самостоятельно</w:t>
            </w:r>
          </w:p>
        </w:tc>
        <w:tc>
          <w:tcPr>
            <w:tcW w:w="600" w:type="dxa"/>
            <w:vMerge/>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907" w:type="dxa"/>
            <w:vMerge/>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p>
        </w:tc>
      </w:tr>
      <w:tr w:rsidR="0024691D" w:rsidRPr="007D1C2A" w:rsidTr="006A15A0">
        <w:tblPrEx>
          <w:tblBorders>
            <w:insideH w:val="single" w:sz="4" w:space="0" w:color="auto"/>
          </w:tblBorders>
        </w:tblPrEx>
        <w:trPr>
          <w:jc w:val="center"/>
        </w:trPr>
        <w:tc>
          <w:tcPr>
            <w:tcW w:w="10024" w:type="dxa"/>
            <w:gridSpan w:val="13"/>
          </w:tcPr>
          <w:p w:rsidR="0024691D" w:rsidRPr="007D1C2A" w:rsidRDefault="0024691D" w:rsidP="00152BF2">
            <w:pPr>
              <w:widowControl w:val="0"/>
              <w:autoSpaceDE w:val="0"/>
              <w:autoSpaceDN w:val="0"/>
              <w:spacing w:after="0" w:line="240" w:lineRule="auto"/>
              <w:jc w:val="center"/>
              <w:outlineLvl w:val="3"/>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Обязательная часть</w:t>
            </w:r>
          </w:p>
        </w:tc>
      </w:tr>
      <w:tr w:rsidR="00CD7DDB" w:rsidRPr="007D1C2A" w:rsidTr="00CD7DDB">
        <w:tblPrEx>
          <w:tblBorders>
            <w:insideH w:val="single" w:sz="4" w:space="0" w:color="auto"/>
          </w:tblBorders>
        </w:tblPrEx>
        <w:trPr>
          <w:trHeight w:val="684"/>
          <w:jc w:val="center"/>
        </w:trPr>
        <w:tc>
          <w:tcPr>
            <w:tcW w:w="1773" w:type="dxa"/>
            <w:vAlign w:val="bottom"/>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 Язык и речевая практика</w:t>
            </w:r>
          </w:p>
        </w:tc>
        <w:tc>
          <w:tcPr>
            <w:tcW w:w="2210" w:type="dxa"/>
            <w:gridSpan w:val="2"/>
            <w:vAlign w:val="bottom"/>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Речь и альтернативная коммуникация</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3</w:t>
            </w:r>
          </w:p>
        </w:tc>
        <w:tc>
          <w:tcPr>
            <w:tcW w:w="683" w:type="dxa"/>
            <w:gridSpan w:val="2"/>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851" w:type="dxa"/>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w:t>
            </w:r>
          </w:p>
        </w:tc>
        <w:tc>
          <w:tcPr>
            <w:tcW w:w="600" w:type="dxa"/>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r w:rsidRPr="007B0CA7">
              <w:rPr>
                <w:rFonts w:ascii="Times New Roman" w:eastAsia="Times New Roman" w:hAnsi="Times New Roman" w:cs="Times New Roman"/>
                <w:b/>
                <w:sz w:val="20"/>
                <w:lang w:eastAsia="ru-RU"/>
              </w:rPr>
              <w:t>1</w:t>
            </w:r>
          </w:p>
          <w:p w:rsidR="00CD7DDB" w:rsidRPr="007B0CA7"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w:t>
            </w:r>
          </w:p>
        </w:tc>
        <w:tc>
          <w:tcPr>
            <w:tcW w:w="600" w:type="dxa"/>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r>
              <w:rPr>
                <w:rFonts w:ascii="Times New Roman" w:eastAsia="Times New Roman" w:hAnsi="Times New Roman" w:cs="Times New Roman"/>
                <w:sz w:val="20"/>
                <w:lang w:eastAsia="ru-RU"/>
              </w:rPr>
              <w:t>1</w:t>
            </w:r>
          </w:p>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13</w:t>
            </w:r>
          </w:p>
        </w:tc>
      </w:tr>
      <w:tr w:rsidR="00CD7DDB" w:rsidRPr="007D1C2A" w:rsidTr="00CD7DDB">
        <w:tblPrEx>
          <w:tblBorders>
            <w:insideH w:val="single" w:sz="4" w:space="0" w:color="auto"/>
          </w:tblBorders>
        </w:tblPrEx>
        <w:trPr>
          <w:jc w:val="center"/>
        </w:trPr>
        <w:tc>
          <w:tcPr>
            <w:tcW w:w="1773" w:type="dxa"/>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 Математика</w:t>
            </w:r>
          </w:p>
        </w:tc>
        <w:tc>
          <w:tcPr>
            <w:tcW w:w="2210" w:type="dxa"/>
            <w:gridSpan w:val="2"/>
            <w:vAlign w:val="center"/>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Математические представления</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683" w:type="dxa"/>
            <w:gridSpan w:val="2"/>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851" w:type="dxa"/>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w:t>
            </w:r>
          </w:p>
        </w:tc>
        <w:tc>
          <w:tcPr>
            <w:tcW w:w="600" w:type="dxa"/>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r w:rsidRPr="007B0CA7">
              <w:rPr>
                <w:rFonts w:ascii="Times New Roman" w:eastAsia="Times New Roman" w:hAnsi="Times New Roman" w:cs="Times New Roman"/>
                <w:b/>
                <w:sz w:val="20"/>
                <w:lang w:eastAsia="ru-RU"/>
              </w:rPr>
              <w:t>1</w:t>
            </w:r>
          </w:p>
          <w:p w:rsidR="00CD7DDB" w:rsidRPr="007B0CA7"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r>
              <w:rPr>
                <w:rFonts w:ascii="Times New Roman" w:eastAsia="Times New Roman" w:hAnsi="Times New Roman" w:cs="Times New Roman"/>
                <w:sz w:val="20"/>
                <w:lang w:eastAsia="ru-RU"/>
              </w:rPr>
              <w:t>1</w:t>
            </w:r>
          </w:p>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10</w:t>
            </w:r>
          </w:p>
        </w:tc>
      </w:tr>
      <w:tr w:rsidR="00CD7DDB" w:rsidRPr="007D1C2A" w:rsidTr="00CD7DDB">
        <w:tblPrEx>
          <w:tblBorders>
            <w:insideH w:val="single" w:sz="4" w:space="0" w:color="auto"/>
          </w:tblBorders>
        </w:tblPrEx>
        <w:trPr>
          <w:jc w:val="center"/>
        </w:trPr>
        <w:tc>
          <w:tcPr>
            <w:tcW w:w="1773" w:type="dxa"/>
            <w:vMerge w:val="restart"/>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3. Окружающий мир</w:t>
            </w:r>
          </w:p>
        </w:tc>
        <w:tc>
          <w:tcPr>
            <w:tcW w:w="2210" w:type="dxa"/>
            <w:gridSpan w:val="2"/>
            <w:vAlign w:val="center"/>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Окружающий природный мир</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683" w:type="dxa"/>
            <w:gridSpan w:val="2"/>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851" w:type="dxa"/>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r w:rsidRPr="007B0CA7">
              <w:rPr>
                <w:rFonts w:ascii="Times New Roman" w:eastAsia="Times New Roman" w:hAnsi="Times New Roman" w:cs="Times New Roman"/>
                <w:b/>
                <w:sz w:val="20"/>
                <w:lang w:eastAsia="ru-RU"/>
              </w:rPr>
              <w:t>1</w:t>
            </w:r>
          </w:p>
          <w:p w:rsidR="00CD7DDB" w:rsidRPr="007B0CA7"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r>
              <w:rPr>
                <w:rFonts w:ascii="Times New Roman" w:eastAsia="Times New Roman" w:hAnsi="Times New Roman" w:cs="Times New Roman"/>
                <w:sz w:val="20"/>
                <w:lang w:eastAsia="ru-RU"/>
              </w:rPr>
              <w:t>1</w:t>
            </w:r>
          </w:p>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10</w:t>
            </w:r>
          </w:p>
        </w:tc>
      </w:tr>
      <w:tr w:rsidR="00CD7DDB" w:rsidRPr="007D1C2A" w:rsidTr="00CD7DDB">
        <w:tblPrEx>
          <w:tblBorders>
            <w:insideH w:val="single" w:sz="4" w:space="0" w:color="auto"/>
          </w:tblBorders>
        </w:tblPrEx>
        <w:trPr>
          <w:jc w:val="center"/>
        </w:trPr>
        <w:tc>
          <w:tcPr>
            <w:tcW w:w="1773" w:type="dxa"/>
            <w:vMerge/>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p>
        </w:tc>
        <w:tc>
          <w:tcPr>
            <w:tcW w:w="2210" w:type="dxa"/>
            <w:gridSpan w:val="2"/>
            <w:vAlign w:val="center"/>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Человек</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683" w:type="dxa"/>
            <w:gridSpan w:val="2"/>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851" w:type="dxa"/>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Default="00CD7DDB" w:rsidP="00152BF2">
            <w:pPr>
              <w:widowControl w:val="0"/>
              <w:tabs>
                <w:tab w:val="center" w:pos="238"/>
              </w:tabs>
              <w:autoSpaceDE w:val="0"/>
              <w:autoSpaceDN w:val="0"/>
              <w:spacing w:after="0" w:line="240" w:lineRule="auto"/>
              <w:rPr>
                <w:rFonts w:ascii="Times New Roman" w:eastAsia="Times New Roman" w:hAnsi="Times New Roman" w:cs="Times New Roman"/>
                <w:b/>
                <w:sz w:val="20"/>
                <w:lang w:eastAsia="ru-RU"/>
              </w:rPr>
            </w:pPr>
            <w:r w:rsidRPr="007B0CA7">
              <w:rPr>
                <w:rFonts w:ascii="Times New Roman" w:eastAsia="Times New Roman" w:hAnsi="Times New Roman" w:cs="Times New Roman"/>
                <w:b/>
                <w:sz w:val="20"/>
                <w:lang w:eastAsia="ru-RU"/>
              </w:rPr>
              <w:tab/>
              <w:t>1</w:t>
            </w:r>
          </w:p>
          <w:p w:rsidR="00CD7DDB" w:rsidRPr="007B0CA7" w:rsidRDefault="00CD7DDB" w:rsidP="00152BF2">
            <w:pPr>
              <w:widowControl w:val="0"/>
              <w:tabs>
                <w:tab w:val="center" w:pos="238"/>
              </w:tabs>
              <w:autoSpaceDE w:val="0"/>
              <w:autoSpaceDN w:val="0"/>
              <w:spacing w:after="0" w:line="240" w:lineRule="auto"/>
              <w:rPr>
                <w:rFonts w:ascii="Times New Roman" w:eastAsia="Times New Roman" w:hAnsi="Times New Roman" w:cs="Times New Roman"/>
                <w:b/>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7D1C2A" w:rsidRDefault="00CD7DDB" w:rsidP="00D763C1">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10</w:t>
            </w:r>
          </w:p>
        </w:tc>
      </w:tr>
      <w:tr w:rsidR="00CD7DDB" w:rsidRPr="007D1C2A" w:rsidTr="00CD7DDB">
        <w:tblPrEx>
          <w:tblBorders>
            <w:insideH w:val="single" w:sz="4" w:space="0" w:color="auto"/>
          </w:tblBorders>
        </w:tblPrEx>
        <w:trPr>
          <w:jc w:val="center"/>
        </w:trPr>
        <w:tc>
          <w:tcPr>
            <w:tcW w:w="1773" w:type="dxa"/>
            <w:vMerge/>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p>
        </w:tc>
        <w:tc>
          <w:tcPr>
            <w:tcW w:w="2210" w:type="dxa"/>
            <w:gridSpan w:val="2"/>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Домоводство</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w:t>
            </w:r>
          </w:p>
        </w:tc>
        <w:tc>
          <w:tcPr>
            <w:tcW w:w="683" w:type="dxa"/>
            <w:gridSpan w:val="2"/>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w:t>
            </w:r>
          </w:p>
        </w:tc>
        <w:tc>
          <w:tcPr>
            <w:tcW w:w="851" w:type="dxa"/>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w:t>
            </w:r>
          </w:p>
        </w:tc>
        <w:tc>
          <w:tcPr>
            <w:tcW w:w="600" w:type="dxa"/>
          </w:tcPr>
          <w:p w:rsidR="00CD7DDB" w:rsidRPr="007B0CA7"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r w:rsidRPr="007B0CA7">
              <w:rPr>
                <w:rFonts w:ascii="Times New Roman" w:eastAsia="Times New Roman" w:hAnsi="Times New Roman" w:cs="Times New Roman"/>
                <w:b/>
                <w:sz w:val="20"/>
                <w:lang w:eastAsia="ru-RU"/>
              </w:rPr>
              <w:t>-</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w:t>
            </w:r>
          </w:p>
        </w:tc>
        <w:tc>
          <w:tcPr>
            <w:tcW w:w="600" w:type="dxa"/>
          </w:tcPr>
          <w:p w:rsidR="00CD7DDB" w:rsidRPr="008A446B" w:rsidRDefault="00CD7DDB" w:rsidP="00D763C1">
            <w:pPr>
              <w:widowControl w:val="0"/>
              <w:autoSpaceDE w:val="0"/>
              <w:autoSpaceDN w:val="0"/>
              <w:spacing w:after="0" w:line="240" w:lineRule="auto"/>
              <w:jc w:val="center"/>
              <w:rPr>
                <w:rFonts w:ascii="Times New Roman" w:eastAsia="Times New Roman" w:hAnsi="Times New Roman" w:cs="Times New Roman"/>
                <w:sz w:val="20"/>
                <w:lang w:eastAsia="ru-RU"/>
              </w:rPr>
            </w:pPr>
            <w:r w:rsidRPr="008A446B">
              <w:rPr>
                <w:rFonts w:ascii="Times New Roman" w:eastAsia="Times New Roman" w:hAnsi="Times New Roman" w:cs="Times New Roman"/>
                <w:sz w:val="20"/>
                <w:lang w:eastAsia="ru-RU"/>
              </w:rPr>
              <w:t>1</w:t>
            </w:r>
            <w:r w:rsidRPr="008A446B">
              <w:rPr>
                <w:rFonts w:ascii="Times New Roman" w:eastAsia="Times New Roman" w:hAnsi="Times New Roman" w:cs="Times New Roman"/>
                <w:b/>
                <w:sz w:val="20"/>
                <w:lang w:eastAsia="ru-RU"/>
              </w:rPr>
              <w:t xml:space="preserve"> </w:t>
            </w:r>
          </w:p>
        </w:tc>
        <w:tc>
          <w:tcPr>
            <w:tcW w:w="600" w:type="dxa"/>
          </w:tcPr>
          <w:p w:rsidR="00CD7DDB" w:rsidRPr="008A446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r>
      <w:tr w:rsidR="00CD7DDB" w:rsidRPr="007D1C2A" w:rsidTr="00CD7DDB">
        <w:tblPrEx>
          <w:tblBorders>
            <w:insideH w:val="single" w:sz="4" w:space="0" w:color="auto"/>
          </w:tblBorders>
        </w:tblPrEx>
        <w:trPr>
          <w:jc w:val="center"/>
        </w:trPr>
        <w:tc>
          <w:tcPr>
            <w:tcW w:w="1773" w:type="dxa"/>
            <w:vMerge/>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p>
        </w:tc>
        <w:tc>
          <w:tcPr>
            <w:tcW w:w="2210" w:type="dxa"/>
            <w:gridSpan w:val="2"/>
            <w:vAlign w:val="center"/>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Окружающий социальный мир</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w:t>
            </w:r>
          </w:p>
        </w:tc>
        <w:tc>
          <w:tcPr>
            <w:tcW w:w="683" w:type="dxa"/>
            <w:gridSpan w:val="2"/>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0,5</w:t>
            </w:r>
          </w:p>
        </w:tc>
        <w:tc>
          <w:tcPr>
            <w:tcW w:w="851" w:type="dxa"/>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0,5</w:t>
            </w:r>
          </w:p>
        </w:tc>
        <w:tc>
          <w:tcPr>
            <w:tcW w:w="600" w:type="dxa"/>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r w:rsidRPr="007B0CA7">
              <w:rPr>
                <w:rFonts w:ascii="Times New Roman" w:eastAsia="Times New Roman" w:hAnsi="Times New Roman" w:cs="Times New Roman"/>
                <w:b/>
                <w:sz w:val="20"/>
                <w:lang w:eastAsia="ru-RU"/>
              </w:rPr>
              <w:t>0,5</w:t>
            </w:r>
          </w:p>
          <w:p w:rsidR="00CD7DDB" w:rsidRPr="007B0CA7"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0,5</w:t>
            </w:r>
          </w:p>
        </w:tc>
        <w:tc>
          <w:tcPr>
            <w:tcW w:w="600" w:type="dxa"/>
          </w:tcPr>
          <w:p w:rsidR="00CD7DDB" w:rsidRPr="008A446B" w:rsidRDefault="00CD7DDB" w:rsidP="00D763C1">
            <w:pPr>
              <w:widowControl w:val="0"/>
              <w:autoSpaceDE w:val="0"/>
              <w:autoSpaceDN w:val="0"/>
              <w:spacing w:after="0" w:line="240" w:lineRule="auto"/>
              <w:jc w:val="center"/>
              <w:rPr>
                <w:rFonts w:ascii="Times New Roman" w:eastAsia="Times New Roman" w:hAnsi="Times New Roman" w:cs="Times New Roman"/>
                <w:sz w:val="20"/>
                <w:lang w:eastAsia="ru-RU"/>
              </w:rPr>
            </w:pPr>
            <w:r w:rsidRPr="008A446B">
              <w:rPr>
                <w:rFonts w:ascii="Times New Roman" w:eastAsia="Times New Roman" w:hAnsi="Times New Roman" w:cs="Times New Roman"/>
                <w:sz w:val="20"/>
                <w:lang w:eastAsia="ru-RU"/>
              </w:rPr>
              <w:t>0,5</w:t>
            </w:r>
            <w:r w:rsidRPr="008A446B">
              <w:rPr>
                <w:rFonts w:ascii="Times New Roman" w:eastAsia="Times New Roman" w:hAnsi="Times New Roman" w:cs="Times New Roman"/>
                <w:b/>
                <w:sz w:val="20"/>
                <w:lang w:eastAsia="ru-RU"/>
              </w:rPr>
              <w:t xml:space="preserve"> </w:t>
            </w:r>
          </w:p>
        </w:tc>
        <w:tc>
          <w:tcPr>
            <w:tcW w:w="600" w:type="dxa"/>
          </w:tcPr>
          <w:p w:rsidR="00CD7DDB" w:rsidRPr="008A446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8A446B">
              <w:rPr>
                <w:rFonts w:ascii="Times New Roman" w:eastAsia="Times New Roman" w:hAnsi="Times New Roman" w:cs="Times New Roman"/>
                <w:sz w:val="20"/>
                <w:lang w:eastAsia="ru-RU"/>
              </w:rPr>
              <w:t>0,5</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5</w:t>
            </w:r>
          </w:p>
        </w:tc>
      </w:tr>
      <w:tr w:rsidR="00CD7DDB" w:rsidRPr="007D1C2A" w:rsidTr="00CD7DDB">
        <w:tblPrEx>
          <w:tblBorders>
            <w:insideH w:val="single" w:sz="4" w:space="0" w:color="auto"/>
          </w:tblBorders>
        </w:tblPrEx>
        <w:trPr>
          <w:jc w:val="center"/>
        </w:trPr>
        <w:tc>
          <w:tcPr>
            <w:tcW w:w="1773" w:type="dxa"/>
            <w:vMerge w:val="restart"/>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4. Искусство</w:t>
            </w:r>
          </w:p>
        </w:tc>
        <w:tc>
          <w:tcPr>
            <w:tcW w:w="2210" w:type="dxa"/>
            <w:gridSpan w:val="2"/>
            <w:vAlign w:val="center"/>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Музыка и движение</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683" w:type="dxa"/>
            <w:gridSpan w:val="2"/>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851" w:type="dxa"/>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r w:rsidRPr="007B0CA7">
              <w:rPr>
                <w:rFonts w:ascii="Times New Roman" w:eastAsia="Times New Roman" w:hAnsi="Times New Roman" w:cs="Times New Roman"/>
                <w:b/>
                <w:sz w:val="20"/>
                <w:lang w:eastAsia="ru-RU"/>
              </w:rPr>
              <w:t>1</w:t>
            </w:r>
          </w:p>
          <w:p w:rsidR="00CD7DDB" w:rsidRPr="007B0CA7"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8A446B" w:rsidRDefault="00CD7DDB" w:rsidP="00D763C1">
            <w:pPr>
              <w:widowControl w:val="0"/>
              <w:autoSpaceDE w:val="0"/>
              <w:autoSpaceDN w:val="0"/>
              <w:spacing w:after="0" w:line="240" w:lineRule="auto"/>
              <w:jc w:val="center"/>
              <w:rPr>
                <w:rFonts w:ascii="Times New Roman" w:eastAsia="Times New Roman" w:hAnsi="Times New Roman" w:cs="Times New Roman"/>
                <w:sz w:val="20"/>
                <w:lang w:eastAsia="ru-RU"/>
              </w:rPr>
            </w:pPr>
            <w:r w:rsidRPr="008A446B">
              <w:rPr>
                <w:rFonts w:ascii="Times New Roman" w:eastAsia="Times New Roman" w:hAnsi="Times New Roman" w:cs="Times New Roman"/>
                <w:sz w:val="20"/>
                <w:lang w:eastAsia="ru-RU"/>
              </w:rPr>
              <w:t>1</w:t>
            </w:r>
          </w:p>
        </w:tc>
        <w:tc>
          <w:tcPr>
            <w:tcW w:w="600" w:type="dxa"/>
          </w:tcPr>
          <w:p w:rsidR="00CD7DDB" w:rsidRPr="008A446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8A446B">
              <w:rPr>
                <w:rFonts w:ascii="Times New Roman" w:eastAsia="Times New Roman" w:hAnsi="Times New Roman" w:cs="Times New Roman"/>
                <w:sz w:val="20"/>
                <w:lang w:eastAsia="ru-RU"/>
              </w:rPr>
              <w:t>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10</w:t>
            </w:r>
          </w:p>
        </w:tc>
      </w:tr>
      <w:tr w:rsidR="00CD7DDB" w:rsidRPr="007D1C2A" w:rsidTr="00CD7DDB">
        <w:tblPrEx>
          <w:tblBorders>
            <w:insideH w:val="single" w:sz="4" w:space="0" w:color="auto"/>
          </w:tblBorders>
        </w:tblPrEx>
        <w:trPr>
          <w:jc w:val="center"/>
        </w:trPr>
        <w:tc>
          <w:tcPr>
            <w:tcW w:w="1773" w:type="dxa"/>
            <w:vMerge/>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p>
        </w:tc>
        <w:tc>
          <w:tcPr>
            <w:tcW w:w="2210" w:type="dxa"/>
            <w:gridSpan w:val="2"/>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Изобразительная деятельность</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3</w:t>
            </w:r>
          </w:p>
        </w:tc>
        <w:tc>
          <w:tcPr>
            <w:tcW w:w="683" w:type="dxa"/>
            <w:gridSpan w:val="2"/>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851" w:type="dxa"/>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w:t>
            </w:r>
          </w:p>
        </w:tc>
        <w:tc>
          <w:tcPr>
            <w:tcW w:w="600" w:type="dxa"/>
          </w:tcPr>
          <w:p w:rsidR="00CD7DDB" w:rsidRPr="007B0CA7" w:rsidRDefault="00CD7DDB" w:rsidP="00D763C1">
            <w:pPr>
              <w:widowControl w:val="0"/>
              <w:autoSpaceDE w:val="0"/>
              <w:autoSpaceDN w:val="0"/>
              <w:spacing w:after="0" w:line="240" w:lineRule="auto"/>
              <w:jc w:val="center"/>
              <w:rPr>
                <w:rFonts w:ascii="Times New Roman" w:eastAsia="Times New Roman" w:hAnsi="Times New Roman" w:cs="Times New Roman"/>
                <w:b/>
                <w:sz w:val="20"/>
                <w:lang w:eastAsia="ru-RU"/>
              </w:rPr>
            </w:pPr>
            <w:r w:rsidRPr="007B0CA7">
              <w:rPr>
                <w:rFonts w:ascii="Times New Roman" w:eastAsia="Times New Roman" w:hAnsi="Times New Roman" w:cs="Times New Roman"/>
                <w:b/>
                <w:sz w:val="20"/>
                <w:lang w:eastAsia="ru-RU"/>
              </w:rPr>
              <w:t>1</w:t>
            </w:r>
            <w:r>
              <w:rPr>
                <w:rFonts w:ascii="Times New Roman" w:eastAsia="Times New Roman" w:hAnsi="Times New Roman" w:cs="Times New Roman"/>
                <w:b/>
                <w:sz w:val="20"/>
                <w:lang w:eastAsia="ru-RU"/>
              </w:rPr>
              <w:t xml:space="preserve"> </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2</w:t>
            </w:r>
          </w:p>
        </w:tc>
        <w:tc>
          <w:tcPr>
            <w:tcW w:w="600" w:type="dxa"/>
          </w:tcPr>
          <w:p w:rsidR="00CD7DDB" w:rsidRPr="008A446B" w:rsidRDefault="00CD7DDB" w:rsidP="00152BF2">
            <w:pPr>
              <w:widowControl w:val="0"/>
              <w:autoSpaceDE w:val="0"/>
              <w:autoSpaceDN w:val="0"/>
              <w:spacing w:after="0" w:line="240" w:lineRule="auto"/>
              <w:jc w:val="center"/>
              <w:rPr>
                <w:rFonts w:ascii="Times New Roman" w:eastAsia="Times New Roman" w:hAnsi="Times New Roman" w:cs="Times New Roman"/>
                <w:b/>
                <w:sz w:val="20"/>
                <w:lang w:eastAsia="ru-RU"/>
              </w:rPr>
            </w:pPr>
            <w:r w:rsidRPr="008A446B">
              <w:rPr>
                <w:rFonts w:ascii="Times New Roman" w:eastAsia="Times New Roman" w:hAnsi="Times New Roman" w:cs="Times New Roman"/>
                <w:sz w:val="20"/>
                <w:lang w:eastAsia="ru-RU"/>
              </w:rPr>
              <w:t>1</w:t>
            </w:r>
          </w:p>
          <w:p w:rsidR="00CD7DDB" w:rsidRPr="008A446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00" w:type="dxa"/>
          </w:tcPr>
          <w:p w:rsidR="00CD7DDB" w:rsidRPr="008A446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8A446B">
              <w:rPr>
                <w:rFonts w:ascii="Times New Roman" w:eastAsia="Times New Roman" w:hAnsi="Times New Roman" w:cs="Times New Roman"/>
                <w:sz w:val="20"/>
                <w:lang w:eastAsia="ru-RU"/>
              </w:rPr>
              <w:t>2</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3</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15</w:t>
            </w:r>
          </w:p>
        </w:tc>
      </w:tr>
      <w:tr w:rsidR="00CD7DDB" w:rsidRPr="007D1C2A" w:rsidTr="00CD7DDB">
        <w:tblPrEx>
          <w:tblBorders>
            <w:insideH w:val="single" w:sz="4" w:space="0" w:color="auto"/>
          </w:tblBorders>
        </w:tblPrEx>
        <w:trPr>
          <w:jc w:val="center"/>
        </w:trPr>
        <w:tc>
          <w:tcPr>
            <w:tcW w:w="1773" w:type="dxa"/>
            <w:vAlign w:val="center"/>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5. Физическая культура</w:t>
            </w:r>
          </w:p>
        </w:tc>
        <w:tc>
          <w:tcPr>
            <w:tcW w:w="2210" w:type="dxa"/>
            <w:gridSpan w:val="2"/>
          </w:tcPr>
          <w:p w:rsidR="00CD7DDB" w:rsidRPr="007D1C2A" w:rsidRDefault="00CD7DDB" w:rsidP="00152BF2">
            <w:pPr>
              <w:widowControl w:val="0"/>
              <w:autoSpaceDE w:val="0"/>
              <w:autoSpaceDN w:val="0"/>
              <w:spacing w:after="0" w:line="240" w:lineRule="auto"/>
              <w:jc w:val="right"/>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Адаптивная физкультура</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683" w:type="dxa"/>
            <w:gridSpan w:val="2"/>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851" w:type="dxa"/>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7B0CA7" w:rsidRDefault="00CD7DDB" w:rsidP="00D763C1">
            <w:pPr>
              <w:widowControl w:val="0"/>
              <w:autoSpaceDE w:val="0"/>
              <w:autoSpaceDN w:val="0"/>
              <w:spacing w:after="0" w:line="240" w:lineRule="auto"/>
              <w:jc w:val="center"/>
              <w:rPr>
                <w:rFonts w:ascii="Times New Roman" w:eastAsia="Times New Roman" w:hAnsi="Times New Roman" w:cs="Times New Roman"/>
                <w:b/>
                <w:sz w:val="20"/>
                <w:lang w:eastAsia="ru-RU"/>
              </w:rPr>
            </w:pPr>
            <w:r w:rsidRPr="007B0CA7">
              <w:rPr>
                <w:rFonts w:ascii="Times New Roman" w:eastAsia="Times New Roman" w:hAnsi="Times New Roman" w:cs="Times New Roman"/>
                <w:b/>
                <w:sz w:val="20"/>
                <w:lang w:eastAsia="ru-RU"/>
              </w:rPr>
              <w:t>1</w:t>
            </w:r>
            <w:r>
              <w:rPr>
                <w:rFonts w:ascii="Times New Roman" w:eastAsia="Times New Roman" w:hAnsi="Times New Roman" w:cs="Times New Roman"/>
                <w:b/>
                <w:sz w:val="20"/>
                <w:lang w:eastAsia="ru-RU"/>
              </w:rPr>
              <w:t xml:space="preserve"> </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8A446B" w:rsidRDefault="00CD7DDB" w:rsidP="00D763C1">
            <w:pPr>
              <w:widowControl w:val="0"/>
              <w:autoSpaceDE w:val="0"/>
              <w:autoSpaceDN w:val="0"/>
              <w:spacing w:after="0" w:line="240" w:lineRule="auto"/>
              <w:jc w:val="center"/>
              <w:rPr>
                <w:rFonts w:ascii="Times New Roman" w:eastAsia="Times New Roman" w:hAnsi="Times New Roman" w:cs="Times New Roman"/>
                <w:sz w:val="20"/>
                <w:lang w:eastAsia="ru-RU"/>
              </w:rPr>
            </w:pPr>
            <w:r w:rsidRPr="008A446B">
              <w:rPr>
                <w:rFonts w:ascii="Times New Roman" w:eastAsia="Times New Roman" w:hAnsi="Times New Roman" w:cs="Times New Roman"/>
                <w:sz w:val="20"/>
                <w:lang w:eastAsia="ru-RU"/>
              </w:rPr>
              <w:t>1</w:t>
            </w:r>
            <w:r w:rsidRPr="008A446B">
              <w:rPr>
                <w:rFonts w:ascii="Times New Roman" w:eastAsia="Times New Roman" w:hAnsi="Times New Roman" w:cs="Times New Roman"/>
                <w:b/>
                <w:sz w:val="20"/>
                <w:lang w:eastAsia="ru-RU"/>
              </w:rPr>
              <w:t xml:space="preserve"> </w:t>
            </w:r>
          </w:p>
        </w:tc>
        <w:tc>
          <w:tcPr>
            <w:tcW w:w="600" w:type="dxa"/>
          </w:tcPr>
          <w:p w:rsidR="00CD7DDB" w:rsidRPr="008A446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8A446B">
              <w:rPr>
                <w:rFonts w:ascii="Times New Roman" w:eastAsia="Times New Roman" w:hAnsi="Times New Roman" w:cs="Times New Roman"/>
                <w:sz w:val="20"/>
                <w:lang w:eastAsia="ru-RU"/>
              </w:rPr>
              <w:t>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10</w:t>
            </w:r>
          </w:p>
        </w:tc>
      </w:tr>
      <w:tr w:rsidR="00CD7DDB" w:rsidRPr="007D1C2A" w:rsidTr="00CD7DDB">
        <w:tblPrEx>
          <w:tblBorders>
            <w:insideH w:val="single" w:sz="4" w:space="0" w:color="auto"/>
          </w:tblBorders>
        </w:tblPrEx>
        <w:trPr>
          <w:jc w:val="center"/>
        </w:trPr>
        <w:tc>
          <w:tcPr>
            <w:tcW w:w="1773" w:type="dxa"/>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p>
        </w:tc>
        <w:tc>
          <w:tcPr>
            <w:tcW w:w="2210" w:type="dxa"/>
            <w:gridSpan w:val="2"/>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83" w:type="dxa"/>
            <w:gridSpan w:val="2"/>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7,5</w:t>
            </w:r>
          </w:p>
        </w:tc>
        <w:tc>
          <w:tcPr>
            <w:tcW w:w="851" w:type="dxa"/>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10,5</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7,5</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9,5</w:t>
            </w:r>
          </w:p>
        </w:tc>
        <w:tc>
          <w:tcPr>
            <w:tcW w:w="600" w:type="dxa"/>
          </w:tcPr>
          <w:p w:rsidR="00CD7DDB" w:rsidRPr="008A446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8A446B">
              <w:rPr>
                <w:rFonts w:ascii="Times New Roman" w:eastAsia="Times New Roman" w:hAnsi="Times New Roman" w:cs="Times New Roman"/>
                <w:sz w:val="20"/>
                <w:lang w:eastAsia="ru-RU"/>
              </w:rPr>
              <w:t>8,5</w:t>
            </w:r>
          </w:p>
        </w:tc>
        <w:tc>
          <w:tcPr>
            <w:tcW w:w="600" w:type="dxa"/>
          </w:tcPr>
          <w:p w:rsidR="00CD7DDB" w:rsidRPr="008A446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8A446B">
              <w:rPr>
                <w:rFonts w:ascii="Times New Roman" w:eastAsia="Times New Roman" w:hAnsi="Times New Roman" w:cs="Times New Roman"/>
                <w:sz w:val="20"/>
                <w:lang w:eastAsia="ru-RU"/>
              </w:rPr>
              <w:t>8,5</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17</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85</w:t>
            </w:r>
          </w:p>
        </w:tc>
      </w:tr>
      <w:tr w:rsidR="00CD7DDB" w:rsidRPr="007D1C2A" w:rsidTr="00CD7DDB">
        <w:tblPrEx>
          <w:tblBorders>
            <w:insideH w:val="single" w:sz="4" w:space="0" w:color="auto"/>
          </w:tblBorders>
        </w:tblPrEx>
        <w:trPr>
          <w:jc w:val="center"/>
        </w:trPr>
        <w:tc>
          <w:tcPr>
            <w:tcW w:w="1773" w:type="dxa"/>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Итого</w:t>
            </w:r>
          </w:p>
        </w:tc>
        <w:tc>
          <w:tcPr>
            <w:tcW w:w="2210" w:type="dxa"/>
            <w:gridSpan w:val="2"/>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17</w:t>
            </w:r>
          </w:p>
        </w:tc>
        <w:tc>
          <w:tcPr>
            <w:tcW w:w="1534" w:type="dxa"/>
            <w:gridSpan w:val="3"/>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17</w:t>
            </w:r>
          </w:p>
        </w:tc>
        <w:tc>
          <w:tcPr>
            <w:tcW w:w="1200" w:type="dxa"/>
            <w:gridSpan w:val="2"/>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17</w:t>
            </w:r>
          </w:p>
        </w:tc>
        <w:tc>
          <w:tcPr>
            <w:tcW w:w="1200" w:type="dxa"/>
            <w:gridSpan w:val="2"/>
          </w:tcPr>
          <w:p w:rsidR="00CD7DDB" w:rsidRPr="008A446B"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8A446B">
              <w:rPr>
                <w:rFonts w:ascii="Times New Roman" w:eastAsia="Times New Roman" w:hAnsi="Times New Roman" w:cs="Times New Roman"/>
                <w:sz w:val="20"/>
                <w:lang w:eastAsia="ru-RU"/>
              </w:rPr>
              <w:t>17</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r>
      <w:tr w:rsidR="00CD7DDB" w:rsidRPr="007D1C2A" w:rsidTr="00CD7DDB">
        <w:tblPrEx>
          <w:tblBorders>
            <w:insideH w:val="single" w:sz="4" w:space="0" w:color="auto"/>
          </w:tblBorders>
        </w:tblPrEx>
        <w:trPr>
          <w:jc w:val="center"/>
        </w:trPr>
        <w:tc>
          <w:tcPr>
            <w:tcW w:w="3983" w:type="dxa"/>
            <w:gridSpan w:val="3"/>
          </w:tcPr>
          <w:p w:rsidR="00CD7DDB" w:rsidRPr="007D1C2A" w:rsidRDefault="00CD7DDB" w:rsidP="00152BF2">
            <w:pPr>
              <w:widowControl w:val="0"/>
              <w:autoSpaceDE w:val="0"/>
              <w:autoSpaceDN w:val="0"/>
              <w:spacing w:after="0" w:line="240" w:lineRule="auto"/>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Часть, формируемая участниками образовательных отношений</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4</w:t>
            </w:r>
          </w:p>
        </w:tc>
        <w:tc>
          <w:tcPr>
            <w:tcW w:w="1534" w:type="dxa"/>
            <w:gridSpan w:val="3"/>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4</w:t>
            </w:r>
          </w:p>
        </w:tc>
        <w:tc>
          <w:tcPr>
            <w:tcW w:w="1200" w:type="dxa"/>
            <w:gridSpan w:val="2"/>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6</w:t>
            </w:r>
          </w:p>
        </w:tc>
        <w:tc>
          <w:tcPr>
            <w:tcW w:w="1200" w:type="dxa"/>
            <w:gridSpan w:val="2"/>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6</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6</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30</w:t>
            </w:r>
          </w:p>
        </w:tc>
      </w:tr>
      <w:tr w:rsidR="00CD7DDB" w:rsidRPr="007D1C2A" w:rsidTr="00CD7DDB">
        <w:tblPrEx>
          <w:tblBorders>
            <w:insideH w:val="single" w:sz="4" w:space="0" w:color="auto"/>
          </w:tblBorders>
        </w:tblPrEx>
        <w:trPr>
          <w:jc w:val="center"/>
        </w:trPr>
        <w:tc>
          <w:tcPr>
            <w:tcW w:w="3983" w:type="dxa"/>
            <w:gridSpan w:val="3"/>
            <w:vAlign w:val="bottom"/>
          </w:tcPr>
          <w:p w:rsidR="00CD7DDB" w:rsidRPr="007D1C2A" w:rsidRDefault="00CD7DDB" w:rsidP="00152BF2">
            <w:pPr>
              <w:widowControl w:val="0"/>
              <w:autoSpaceDE w:val="0"/>
              <w:autoSpaceDN w:val="0"/>
              <w:spacing w:after="0" w:line="240" w:lineRule="auto"/>
              <w:jc w:val="both"/>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Максимально допустимая недельная нагрузка (при 5-дневной учебной неделе)</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21</w:t>
            </w:r>
          </w:p>
        </w:tc>
        <w:tc>
          <w:tcPr>
            <w:tcW w:w="1534" w:type="dxa"/>
            <w:gridSpan w:val="3"/>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21</w:t>
            </w:r>
            <w:r>
              <w:rPr>
                <w:rFonts w:ascii="Times New Roman" w:eastAsia="Times New Roman" w:hAnsi="Times New Roman" w:cs="Times New Roman"/>
                <w:sz w:val="20"/>
                <w:lang w:eastAsia="ru-RU"/>
              </w:rPr>
              <w:t xml:space="preserve"> </w:t>
            </w:r>
          </w:p>
        </w:tc>
        <w:tc>
          <w:tcPr>
            <w:tcW w:w="1200" w:type="dxa"/>
            <w:gridSpan w:val="2"/>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23</w:t>
            </w:r>
          </w:p>
        </w:tc>
        <w:tc>
          <w:tcPr>
            <w:tcW w:w="1200" w:type="dxa"/>
            <w:gridSpan w:val="2"/>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23</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23</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111</w:t>
            </w:r>
          </w:p>
        </w:tc>
      </w:tr>
      <w:tr w:rsidR="00CD7DDB" w:rsidRPr="007D1C2A" w:rsidTr="00CD7DDB">
        <w:tblPrEx>
          <w:tblBorders>
            <w:insideH w:val="single" w:sz="4" w:space="0" w:color="auto"/>
          </w:tblBorders>
        </w:tblPrEx>
        <w:trPr>
          <w:jc w:val="center"/>
        </w:trPr>
        <w:tc>
          <w:tcPr>
            <w:tcW w:w="3983" w:type="dxa"/>
            <w:gridSpan w:val="3"/>
            <w:vAlign w:val="center"/>
          </w:tcPr>
          <w:p w:rsidR="00CD7DDB" w:rsidRPr="007D1C2A" w:rsidRDefault="00CD7DDB" w:rsidP="00152BF2">
            <w:pPr>
              <w:widowControl w:val="0"/>
              <w:autoSpaceDE w:val="0"/>
              <w:autoSpaceDN w:val="0"/>
              <w:spacing w:after="0" w:line="240" w:lineRule="auto"/>
              <w:jc w:val="both"/>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Внеурочная деятельность, в том числе</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10</w:t>
            </w:r>
          </w:p>
        </w:tc>
        <w:tc>
          <w:tcPr>
            <w:tcW w:w="1534" w:type="dxa"/>
            <w:gridSpan w:val="3"/>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10</w:t>
            </w:r>
          </w:p>
        </w:tc>
        <w:tc>
          <w:tcPr>
            <w:tcW w:w="1200" w:type="dxa"/>
            <w:gridSpan w:val="2"/>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10</w:t>
            </w:r>
          </w:p>
        </w:tc>
        <w:tc>
          <w:tcPr>
            <w:tcW w:w="1200" w:type="dxa"/>
            <w:gridSpan w:val="2"/>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10</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10</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50</w:t>
            </w:r>
          </w:p>
        </w:tc>
      </w:tr>
      <w:tr w:rsidR="00CD7DDB" w:rsidRPr="007D1C2A" w:rsidTr="00CD7DDB">
        <w:tblPrEx>
          <w:tblBorders>
            <w:insideH w:val="single" w:sz="4" w:space="0" w:color="auto"/>
          </w:tblBorders>
        </w:tblPrEx>
        <w:trPr>
          <w:jc w:val="center"/>
        </w:trPr>
        <w:tc>
          <w:tcPr>
            <w:tcW w:w="3983" w:type="dxa"/>
            <w:gridSpan w:val="3"/>
            <w:vAlign w:val="center"/>
          </w:tcPr>
          <w:p w:rsidR="00CD7DDB" w:rsidRPr="007D1C2A" w:rsidRDefault="00CD7DDB" w:rsidP="00152BF2">
            <w:pPr>
              <w:widowControl w:val="0"/>
              <w:autoSpaceDE w:val="0"/>
              <w:autoSpaceDN w:val="0"/>
              <w:spacing w:after="0" w:line="240" w:lineRule="auto"/>
              <w:jc w:val="both"/>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Коррекционные курсы:</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6</w:t>
            </w:r>
          </w:p>
        </w:tc>
        <w:tc>
          <w:tcPr>
            <w:tcW w:w="1534" w:type="dxa"/>
            <w:gridSpan w:val="3"/>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6</w:t>
            </w:r>
          </w:p>
        </w:tc>
        <w:tc>
          <w:tcPr>
            <w:tcW w:w="1200" w:type="dxa"/>
            <w:gridSpan w:val="2"/>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6</w:t>
            </w:r>
          </w:p>
        </w:tc>
        <w:tc>
          <w:tcPr>
            <w:tcW w:w="1200" w:type="dxa"/>
            <w:gridSpan w:val="2"/>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6</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6</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30</w:t>
            </w:r>
          </w:p>
        </w:tc>
      </w:tr>
      <w:tr w:rsidR="00CD7DDB" w:rsidRPr="007D1C2A" w:rsidTr="00CD7DDB">
        <w:tblPrEx>
          <w:tblBorders>
            <w:insideH w:val="single" w:sz="4" w:space="0" w:color="auto"/>
          </w:tblBorders>
        </w:tblPrEx>
        <w:trPr>
          <w:jc w:val="center"/>
        </w:trPr>
        <w:tc>
          <w:tcPr>
            <w:tcW w:w="3983" w:type="dxa"/>
            <w:gridSpan w:val="3"/>
            <w:vAlign w:val="center"/>
          </w:tcPr>
          <w:p w:rsidR="00CD7DDB" w:rsidRPr="007D1C2A" w:rsidRDefault="00CD7DDB" w:rsidP="00152BF2">
            <w:pPr>
              <w:widowControl w:val="0"/>
              <w:autoSpaceDE w:val="0"/>
              <w:autoSpaceDN w:val="0"/>
              <w:spacing w:after="0" w:line="240" w:lineRule="auto"/>
              <w:jc w:val="both"/>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 Сенсорное развитие</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683" w:type="dxa"/>
            <w:gridSpan w:val="2"/>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851" w:type="dxa"/>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E660DF" w:rsidRDefault="00CD7DDB" w:rsidP="00D763C1">
            <w:pPr>
              <w:widowControl w:val="0"/>
              <w:autoSpaceDE w:val="0"/>
              <w:autoSpaceDN w:val="0"/>
              <w:spacing w:after="0" w:line="240" w:lineRule="auto"/>
              <w:jc w:val="center"/>
              <w:rPr>
                <w:rFonts w:ascii="Times New Roman" w:eastAsia="Times New Roman" w:hAnsi="Times New Roman" w:cs="Times New Roman"/>
                <w:b/>
                <w:sz w:val="20"/>
                <w:lang w:eastAsia="ru-RU"/>
              </w:rPr>
            </w:pPr>
            <w:r w:rsidRPr="00E660DF">
              <w:rPr>
                <w:rFonts w:ascii="Times New Roman" w:eastAsia="Times New Roman" w:hAnsi="Times New Roman" w:cs="Times New Roman"/>
                <w:b/>
                <w:sz w:val="20"/>
                <w:lang w:eastAsia="ru-RU"/>
              </w:rPr>
              <w:t>1</w:t>
            </w:r>
            <w:r w:rsidRPr="00E660DF">
              <w:rPr>
                <w:b/>
              </w:rPr>
              <w:t xml:space="preserve"> </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10</w:t>
            </w:r>
          </w:p>
        </w:tc>
      </w:tr>
      <w:tr w:rsidR="00CD7DDB" w:rsidRPr="007D1C2A" w:rsidTr="00CD7DDB">
        <w:tblPrEx>
          <w:tblBorders>
            <w:insideH w:val="single" w:sz="4" w:space="0" w:color="auto"/>
          </w:tblBorders>
        </w:tblPrEx>
        <w:trPr>
          <w:jc w:val="center"/>
        </w:trPr>
        <w:tc>
          <w:tcPr>
            <w:tcW w:w="3983" w:type="dxa"/>
            <w:gridSpan w:val="3"/>
            <w:vAlign w:val="center"/>
          </w:tcPr>
          <w:p w:rsidR="00CD7DDB" w:rsidRPr="007D1C2A" w:rsidRDefault="00CD7DDB" w:rsidP="00152BF2">
            <w:pPr>
              <w:widowControl w:val="0"/>
              <w:autoSpaceDE w:val="0"/>
              <w:autoSpaceDN w:val="0"/>
              <w:spacing w:after="0" w:line="240" w:lineRule="auto"/>
              <w:jc w:val="both"/>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 Предметно-практические действия</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w:t>
            </w:r>
          </w:p>
        </w:tc>
        <w:tc>
          <w:tcPr>
            <w:tcW w:w="683" w:type="dxa"/>
            <w:gridSpan w:val="2"/>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0,5</w:t>
            </w:r>
          </w:p>
        </w:tc>
        <w:tc>
          <w:tcPr>
            <w:tcW w:w="851" w:type="dxa"/>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0,5</w:t>
            </w:r>
          </w:p>
        </w:tc>
        <w:tc>
          <w:tcPr>
            <w:tcW w:w="600" w:type="dxa"/>
          </w:tcPr>
          <w:p w:rsidR="00CD7DDB" w:rsidRPr="0024691D"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24691D">
              <w:rPr>
                <w:rFonts w:ascii="Times New Roman" w:eastAsia="Times New Roman" w:hAnsi="Times New Roman" w:cs="Times New Roman"/>
                <w:sz w:val="20"/>
                <w:lang w:eastAsia="ru-RU"/>
              </w:rPr>
              <w:t>0,5</w:t>
            </w:r>
          </w:p>
          <w:p w:rsidR="00CD7DDB" w:rsidRPr="0024691D"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0,5</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0,5</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0,5</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5</w:t>
            </w:r>
          </w:p>
        </w:tc>
      </w:tr>
      <w:tr w:rsidR="00CD7DDB" w:rsidRPr="007D1C2A" w:rsidTr="00CD7DDB">
        <w:tblPrEx>
          <w:tblBorders>
            <w:insideH w:val="single" w:sz="4" w:space="0" w:color="auto"/>
          </w:tblBorders>
        </w:tblPrEx>
        <w:trPr>
          <w:jc w:val="center"/>
        </w:trPr>
        <w:tc>
          <w:tcPr>
            <w:tcW w:w="3983" w:type="dxa"/>
            <w:gridSpan w:val="3"/>
            <w:vAlign w:val="center"/>
          </w:tcPr>
          <w:p w:rsidR="00CD7DDB" w:rsidRPr="007D1C2A" w:rsidRDefault="00CD7DDB" w:rsidP="00152BF2">
            <w:pPr>
              <w:widowControl w:val="0"/>
              <w:autoSpaceDE w:val="0"/>
              <w:autoSpaceDN w:val="0"/>
              <w:spacing w:after="0" w:line="240" w:lineRule="auto"/>
              <w:jc w:val="both"/>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3. Двигательное развитие</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w:t>
            </w:r>
          </w:p>
        </w:tc>
        <w:tc>
          <w:tcPr>
            <w:tcW w:w="683" w:type="dxa"/>
            <w:gridSpan w:val="2"/>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w:t>
            </w:r>
          </w:p>
        </w:tc>
        <w:tc>
          <w:tcPr>
            <w:tcW w:w="851" w:type="dxa"/>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D763C1" w:rsidRPr="0024691D" w:rsidRDefault="00CD7DDB" w:rsidP="00D763C1">
            <w:pPr>
              <w:widowControl w:val="0"/>
              <w:autoSpaceDE w:val="0"/>
              <w:autoSpaceDN w:val="0"/>
              <w:spacing w:after="0" w:line="240" w:lineRule="auto"/>
              <w:jc w:val="center"/>
              <w:rPr>
                <w:rFonts w:ascii="Times New Roman" w:eastAsia="Times New Roman" w:hAnsi="Times New Roman" w:cs="Times New Roman"/>
                <w:sz w:val="20"/>
                <w:lang w:eastAsia="ru-RU"/>
              </w:rPr>
            </w:pPr>
            <w:r w:rsidRPr="0024691D">
              <w:rPr>
                <w:rFonts w:ascii="Times New Roman" w:eastAsia="Times New Roman" w:hAnsi="Times New Roman" w:cs="Times New Roman"/>
                <w:sz w:val="20"/>
                <w:lang w:eastAsia="ru-RU"/>
              </w:rPr>
              <w:t>1</w:t>
            </w:r>
          </w:p>
          <w:p w:rsidR="00CD7DDB" w:rsidRPr="0024691D"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5</w:t>
            </w:r>
          </w:p>
        </w:tc>
      </w:tr>
      <w:tr w:rsidR="00CD7DDB" w:rsidRPr="007D1C2A" w:rsidTr="00CD7DDB">
        <w:tblPrEx>
          <w:tblBorders>
            <w:insideH w:val="single" w:sz="4" w:space="0" w:color="auto"/>
          </w:tblBorders>
        </w:tblPrEx>
        <w:trPr>
          <w:jc w:val="center"/>
        </w:trPr>
        <w:tc>
          <w:tcPr>
            <w:tcW w:w="3983" w:type="dxa"/>
            <w:gridSpan w:val="3"/>
            <w:vAlign w:val="center"/>
          </w:tcPr>
          <w:p w:rsidR="00CD7DDB" w:rsidRPr="007D1C2A" w:rsidRDefault="00CD7DDB" w:rsidP="00152BF2">
            <w:pPr>
              <w:widowControl w:val="0"/>
              <w:autoSpaceDE w:val="0"/>
              <w:autoSpaceDN w:val="0"/>
              <w:spacing w:after="0" w:line="240" w:lineRule="auto"/>
              <w:jc w:val="both"/>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4. Альтернативная коммуникация</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683" w:type="dxa"/>
            <w:gridSpan w:val="2"/>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0,5</w:t>
            </w:r>
          </w:p>
        </w:tc>
        <w:tc>
          <w:tcPr>
            <w:tcW w:w="851" w:type="dxa"/>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0,5</w:t>
            </w:r>
          </w:p>
        </w:tc>
        <w:tc>
          <w:tcPr>
            <w:tcW w:w="600" w:type="dxa"/>
          </w:tcPr>
          <w:p w:rsidR="00CD7DDB" w:rsidRPr="0024691D"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24691D">
              <w:rPr>
                <w:rFonts w:ascii="Times New Roman" w:eastAsia="Times New Roman" w:hAnsi="Times New Roman" w:cs="Times New Roman"/>
                <w:sz w:val="20"/>
                <w:lang w:eastAsia="ru-RU"/>
              </w:rPr>
              <w:t>0,5</w:t>
            </w:r>
          </w:p>
          <w:p w:rsidR="00CD7DDB" w:rsidRPr="0024691D"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0,5</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2</w:t>
            </w: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10</w:t>
            </w:r>
          </w:p>
        </w:tc>
      </w:tr>
      <w:tr w:rsidR="00CD7DDB" w:rsidRPr="007D1C2A" w:rsidTr="00CD7DDB">
        <w:tblPrEx>
          <w:tblBorders>
            <w:insideH w:val="single" w:sz="4" w:space="0" w:color="auto"/>
          </w:tblBorders>
        </w:tblPrEx>
        <w:trPr>
          <w:jc w:val="center"/>
        </w:trPr>
        <w:tc>
          <w:tcPr>
            <w:tcW w:w="3983" w:type="dxa"/>
            <w:gridSpan w:val="3"/>
          </w:tcPr>
          <w:p w:rsidR="00CD7DDB" w:rsidRPr="007D1C2A" w:rsidRDefault="00CD7DDB" w:rsidP="00152BF2">
            <w:pPr>
              <w:widowControl w:val="0"/>
              <w:autoSpaceDE w:val="0"/>
              <w:autoSpaceDN w:val="0"/>
              <w:spacing w:after="0" w:line="240" w:lineRule="auto"/>
              <w:jc w:val="both"/>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ИТОГО</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1534" w:type="dxa"/>
            <w:gridSpan w:val="3"/>
            <w:shd w:val="clear" w:color="auto" w:fill="auto"/>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10,5</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12,5</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12</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11</w:t>
            </w:r>
          </w:p>
        </w:tc>
        <w:tc>
          <w:tcPr>
            <w:tcW w:w="600"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c>
          <w:tcPr>
            <w:tcW w:w="907" w:type="dxa"/>
          </w:tcPr>
          <w:p w:rsidR="00CD7DDB" w:rsidRPr="007D1C2A" w:rsidRDefault="00CD7DDB" w:rsidP="00152BF2">
            <w:pPr>
              <w:widowControl w:val="0"/>
              <w:autoSpaceDE w:val="0"/>
              <w:autoSpaceDN w:val="0"/>
              <w:spacing w:after="0" w:line="240" w:lineRule="auto"/>
              <w:jc w:val="center"/>
              <w:rPr>
                <w:rFonts w:ascii="Times New Roman" w:eastAsia="Times New Roman" w:hAnsi="Times New Roman" w:cs="Times New Roman"/>
                <w:sz w:val="20"/>
                <w:lang w:eastAsia="ru-RU"/>
              </w:rPr>
            </w:pPr>
          </w:p>
        </w:tc>
      </w:tr>
    </w:tbl>
    <w:p w:rsidR="00CD7DDB" w:rsidRPr="007D1C2A" w:rsidRDefault="00CD7DDB" w:rsidP="00CD7DDB">
      <w:pPr>
        <w:widowControl w:val="0"/>
        <w:autoSpaceDE w:val="0"/>
        <w:autoSpaceDN w:val="0"/>
        <w:spacing w:after="0" w:line="240" w:lineRule="auto"/>
        <w:ind w:firstLine="540"/>
        <w:jc w:val="both"/>
        <w:rPr>
          <w:rFonts w:ascii="Times New Roman" w:eastAsia="Times New Roman" w:hAnsi="Times New Roman" w:cs="Times New Roman"/>
          <w:sz w:val="20"/>
          <w:lang w:eastAsia="ru-RU"/>
        </w:rPr>
      </w:pPr>
    </w:p>
    <w:p w:rsidR="00CD7DDB" w:rsidRPr="007D1C2A" w:rsidRDefault="00CD7DDB" w:rsidP="00CD7DDB">
      <w:pPr>
        <w:widowControl w:val="0"/>
        <w:autoSpaceDE w:val="0"/>
        <w:autoSpaceDN w:val="0"/>
        <w:spacing w:after="0" w:line="240" w:lineRule="auto"/>
        <w:ind w:firstLine="540"/>
        <w:jc w:val="both"/>
        <w:rPr>
          <w:rFonts w:ascii="Times New Roman" w:eastAsia="Times New Roman" w:hAnsi="Times New Roman" w:cs="Times New Roman"/>
          <w:sz w:val="20"/>
          <w:lang w:eastAsia="ru-RU"/>
        </w:rPr>
      </w:pPr>
      <w:r w:rsidRPr="007D1C2A">
        <w:rPr>
          <w:rFonts w:ascii="Times New Roman" w:eastAsia="Times New Roman" w:hAnsi="Times New Roman" w:cs="Times New Roman"/>
          <w:sz w:val="20"/>
          <w:lang w:eastAsia="ru-RU"/>
        </w:rPr>
        <w:t xml:space="preserve">Общий объем учебной нагрузки составляет 3732 часа за 5 учебных лет при 5-дневной учебной неделе (33 учебных недели в 1 доп. и в 1 классе, 34 учебных недели со 2 </w:t>
      </w:r>
      <w:proofErr w:type="gramStart"/>
      <w:r w:rsidRPr="007D1C2A">
        <w:rPr>
          <w:rFonts w:ascii="Times New Roman" w:eastAsia="Times New Roman" w:hAnsi="Times New Roman" w:cs="Times New Roman"/>
          <w:sz w:val="20"/>
          <w:lang w:eastAsia="ru-RU"/>
        </w:rPr>
        <w:t>по</w:t>
      </w:r>
      <w:proofErr w:type="gramEnd"/>
      <w:r w:rsidRPr="007D1C2A">
        <w:rPr>
          <w:rFonts w:ascii="Times New Roman" w:eastAsia="Times New Roman" w:hAnsi="Times New Roman" w:cs="Times New Roman"/>
          <w:sz w:val="20"/>
          <w:lang w:eastAsia="ru-RU"/>
        </w:rPr>
        <w:t xml:space="preserve"> 4 класс).</w:t>
      </w:r>
    </w:p>
    <w:p w:rsidR="00CD7DDB" w:rsidRDefault="00CD7DDB"/>
    <w:sectPr w:rsidR="00CD7DDB" w:rsidSect="00273D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848"/>
    <w:rsid w:val="0024691D"/>
    <w:rsid w:val="00273D3C"/>
    <w:rsid w:val="003A68C8"/>
    <w:rsid w:val="003F729F"/>
    <w:rsid w:val="008A446B"/>
    <w:rsid w:val="00A4678E"/>
    <w:rsid w:val="00CD7DDB"/>
    <w:rsid w:val="00D763C1"/>
    <w:rsid w:val="00ED2DB2"/>
    <w:rsid w:val="00F1124D"/>
    <w:rsid w:val="00F64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D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ED2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D2DB2"/>
    <w:rPr>
      <w:color w:val="0000FF"/>
      <w:u w:val="single"/>
    </w:rPr>
  </w:style>
  <w:style w:type="paragraph" w:styleId="a4">
    <w:name w:val="No Spacing"/>
    <w:uiPriority w:val="1"/>
    <w:qFormat/>
    <w:rsid w:val="00ED2DB2"/>
    <w:pPr>
      <w:spacing w:after="0" w:line="240" w:lineRule="auto"/>
    </w:pPr>
  </w:style>
  <w:style w:type="paragraph" w:styleId="a5">
    <w:name w:val="Balloon Text"/>
    <w:basedOn w:val="a"/>
    <w:link w:val="a6"/>
    <w:uiPriority w:val="99"/>
    <w:semiHidden/>
    <w:unhideWhenUsed/>
    <w:rsid w:val="002469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69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D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ED2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D2DB2"/>
    <w:rPr>
      <w:color w:val="0000FF"/>
      <w:u w:val="single"/>
    </w:rPr>
  </w:style>
  <w:style w:type="paragraph" w:styleId="a4">
    <w:name w:val="No Spacing"/>
    <w:uiPriority w:val="1"/>
    <w:qFormat/>
    <w:rsid w:val="00ED2DB2"/>
    <w:pPr>
      <w:spacing w:after="0" w:line="240" w:lineRule="auto"/>
    </w:pPr>
  </w:style>
  <w:style w:type="paragraph" w:styleId="a5">
    <w:name w:val="Balloon Text"/>
    <w:basedOn w:val="a"/>
    <w:link w:val="a6"/>
    <w:uiPriority w:val="99"/>
    <w:semiHidden/>
    <w:unhideWhenUsed/>
    <w:rsid w:val="002469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69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8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dact.ru/law/postanovlenie-glavnogo-gosudarstvennogo-sanitarnogo-vracha-rf-ot_135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2570</Words>
  <Characters>14651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Ивановна</dc:creator>
  <cp:keywords/>
  <dc:description/>
  <cp:lastModifiedBy>Ольга Ивановна</cp:lastModifiedBy>
  <cp:revision>14</cp:revision>
  <cp:lastPrinted>2025-09-22T08:45:00Z</cp:lastPrinted>
  <dcterms:created xsi:type="dcterms:W3CDTF">2025-07-29T05:56:00Z</dcterms:created>
  <dcterms:modified xsi:type="dcterms:W3CDTF">2025-09-22T09:40:00Z</dcterms:modified>
</cp:coreProperties>
</file>